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4BCC8" w14:textId="77777777" w:rsidR="00620684" w:rsidRDefault="00620684"/>
    <w:p w14:paraId="03DB161B" w14:textId="77777777" w:rsidR="00620684" w:rsidRDefault="00620684"/>
    <w:tbl>
      <w:tblPr>
        <w:tblStyle w:val="TableLetterhead"/>
        <w:tblW w:w="9480" w:type="dxa"/>
        <w:tblLook w:val="04A0" w:firstRow="1" w:lastRow="0" w:firstColumn="1" w:lastColumn="0" w:noHBand="0" w:noVBand="1"/>
      </w:tblPr>
      <w:tblGrid>
        <w:gridCol w:w="2400"/>
        <w:gridCol w:w="7080"/>
      </w:tblGrid>
      <w:sdt>
        <w:sdtPr>
          <w:rPr>
            <w:rFonts w:asciiTheme="minorHAnsi" w:hAnsiTheme="minorHAnsi" w:cstheme="minorHAnsi"/>
            <w:sz w:val="22"/>
            <w:szCs w:val="22"/>
          </w:rPr>
          <w:alias w:val="Header"/>
          <w:tag w:val="A4pCgmOjXaoPaysOY21Ij7-5QkCVxYFQ4ANGFaoRKN4I2"/>
          <w:id w:val="-347253777"/>
        </w:sdtPr>
        <w:sdtEndPr/>
        <w:sdtContent>
          <w:tr w:rsidR="00AC38EF" w:rsidRPr="004B23D6" w14:paraId="007F140F" w14:textId="77777777" w:rsidTr="004644E2">
            <w:tc>
              <w:tcPr>
                <w:tcW w:w="2400" w:type="dxa"/>
              </w:tcPr>
              <w:p w14:paraId="06EBCE4C" w14:textId="77777777" w:rsidR="00AC38EF" w:rsidRPr="004B23D6" w:rsidRDefault="00AC38EF" w:rsidP="004644E2">
                <w:pPr>
                  <w:pStyle w:val="ZFlag"/>
                  <w:rPr>
                    <w:rFonts w:asciiTheme="minorHAnsi" w:hAnsiTheme="minorHAnsi" w:cstheme="minorHAnsi"/>
                    <w:sz w:val="22"/>
                    <w:szCs w:val="22"/>
                  </w:rPr>
                </w:pPr>
                <w:r w:rsidRPr="004B23D6">
                  <w:rPr>
                    <w:rFonts w:asciiTheme="minorHAnsi" w:hAnsiTheme="minorHAnsi" w:cstheme="minorHAnsi"/>
                    <w:noProof/>
                    <w:sz w:val="22"/>
                    <w:szCs w:val="22"/>
                    <w:lang w:val="en-IE" w:eastAsia="en-IE"/>
                  </w:rPr>
                  <w:drawing>
                    <wp:inline distT="0" distB="0" distL="0" distR="0" wp14:anchorId="51CAA7F6" wp14:editId="55420075">
                      <wp:extent cx="1371600" cy="67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Logo of the European Commi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1F55EDD6" w14:textId="77777777" w:rsidR="00AC38EF" w:rsidRPr="004B23D6" w:rsidRDefault="007D198F" w:rsidP="004644E2">
                <w:pPr>
                  <w:pStyle w:val="ZCom"/>
                  <w:rPr>
                    <w:rFonts w:asciiTheme="minorHAnsi" w:hAnsiTheme="minorHAnsi" w:cstheme="minorHAnsi"/>
                    <w:sz w:val="22"/>
                    <w:szCs w:val="22"/>
                    <w:lang w:val="en-IE"/>
                  </w:rPr>
                </w:pPr>
                <w:sdt>
                  <w:sdtPr>
                    <w:rPr>
                      <w:rFonts w:asciiTheme="minorHAnsi" w:hAnsiTheme="minorHAnsi" w:cstheme="minorHAnsi"/>
                      <w:noProof/>
                      <w:sz w:val="22"/>
                      <w:szCs w:val="22"/>
                      <w:lang w:val="en-IE"/>
                    </w:rPr>
                    <w:id w:val="1652865854"/>
                    <w:dataBinding w:xpath="/Texts/OrgaRoot" w:storeItemID="{4EF90DE6-88B6-4264-9629-4D8DFDFE87D2}"/>
                    <w:text w:multiLine="1"/>
                  </w:sdtPr>
                  <w:sdtEndPr/>
                  <w:sdtContent>
                    <w:r w:rsidR="00AC38EF" w:rsidRPr="004B23D6">
                      <w:rPr>
                        <w:rFonts w:asciiTheme="minorHAnsi" w:hAnsiTheme="minorHAnsi" w:cstheme="minorHAnsi"/>
                        <w:noProof/>
                        <w:sz w:val="22"/>
                        <w:szCs w:val="22"/>
                        <w:lang w:val="en-IE"/>
                      </w:rPr>
                      <w:t>EUROPEAN COMMISSION</w:t>
                    </w:r>
                  </w:sdtContent>
                </w:sdt>
              </w:p>
              <w:p w14:paraId="3E91F55F" w14:textId="491A4FA1" w:rsidR="00AC38EF" w:rsidRPr="004B23D6" w:rsidRDefault="007D198F" w:rsidP="004644E2">
                <w:pPr>
                  <w:pStyle w:val="ZDGName"/>
                  <w:jc w:val="both"/>
                  <w:rPr>
                    <w:rFonts w:asciiTheme="minorHAnsi" w:hAnsiTheme="minorHAnsi" w:cstheme="minorHAnsi"/>
                    <w:sz w:val="22"/>
                    <w:szCs w:val="22"/>
                    <w:lang w:val="en-IE"/>
                  </w:rPr>
                </w:pPr>
                <w:sdt>
                  <w:sdtPr>
                    <w:rPr>
                      <w:rFonts w:asciiTheme="minorHAnsi" w:hAnsiTheme="minorHAnsi" w:cstheme="minorHAnsi"/>
                      <w:noProof/>
                      <w:sz w:val="22"/>
                      <w:szCs w:val="22"/>
                      <w:lang w:val="en-IE"/>
                    </w:rPr>
                    <w:id w:val="-1646649540"/>
                    <w:showingPlcHdr/>
                    <w:dataBinding w:xpath="/Author/OrgaEntity1/HeadLine1" w:storeItemID="{EE044946-5330-43F7-8D16-AA78684F2938}"/>
                    <w:text w:multiLine="1"/>
                  </w:sdtPr>
                  <w:sdtEndPr/>
                  <w:sdtContent>
                    <w:r w:rsidR="005455A3">
                      <w:rPr>
                        <w:rFonts w:asciiTheme="minorHAnsi" w:hAnsiTheme="minorHAnsi" w:cstheme="minorHAnsi"/>
                        <w:noProof/>
                        <w:sz w:val="22"/>
                        <w:szCs w:val="22"/>
                        <w:lang w:val="en-IE"/>
                      </w:rPr>
                      <w:t xml:space="preserve">     </w:t>
                    </w:r>
                  </w:sdtContent>
                </w:sdt>
              </w:p>
            </w:tc>
          </w:tr>
        </w:sdtContent>
      </w:sdt>
    </w:tbl>
    <w:p w14:paraId="26312F0F" w14:textId="0F301D89" w:rsidR="00AC38EF" w:rsidRDefault="00AC38EF" w:rsidP="00283965">
      <w:pPr>
        <w:jc w:val="center"/>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PROTECTION OF YOUR PERSONAL DATA</w:t>
      </w:r>
    </w:p>
    <w:p w14:paraId="43E9BB54" w14:textId="5002EEF4" w:rsidR="00283965" w:rsidRPr="00433181" w:rsidRDefault="00433181" w:rsidP="6D16071F">
      <w:pPr>
        <w:jc w:val="center"/>
        <w:rPr>
          <w:rFonts w:asciiTheme="minorHAnsi" w:eastAsia="Calibri" w:hAnsiTheme="minorHAnsi" w:cstheme="minorBidi"/>
          <w:b/>
          <w:bCs/>
          <w:sz w:val="22"/>
          <w:szCs w:val="22"/>
          <w:lang w:val="en-GB" w:eastAsia="en-US"/>
        </w:rPr>
      </w:pPr>
      <w:r w:rsidRPr="6D16071F">
        <w:rPr>
          <w:rFonts w:ascii="Calibri" w:eastAsia="Calibri" w:hAnsi="Calibri" w:cs="Calibri"/>
          <w:b/>
          <w:bCs/>
          <w:sz w:val="22"/>
          <w:szCs w:val="22"/>
          <w:lang w:val="en-GB" w:eastAsia="en-US"/>
        </w:rPr>
        <w:t xml:space="preserve">This is a specific privacy statement that provides information about the processing and the protection of your personal data through </w:t>
      </w:r>
      <w:r w:rsidR="00283965" w:rsidRPr="6D16071F">
        <w:rPr>
          <w:rFonts w:asciiTheme="minorHAnsi" w:eastAsia="Calibri" w:hAnsiTheme="minorHAnsi" w:cstheme="minorBidi"/>
          <w:b/>
          <w:bCs/>
          <w:sz w:val="22"/>
          <w:szCs w:val="22"/>
          <w:lang w:val="en-IE" w:eastAsia="en-US"/>
        </w:rPr>
        <w:t xml:space="preserve">targeted consultation activities (including </w:t>
      </w:r>
      <w:r w:rsidR="786371DB" w:rsidRPr="6D16071F">
        <w:rPr>
          <w:rFonts w:asciiTheme="minorHAnsi" w:eastAsia="Calibri" w:hAnsiTheme="minorHAnsi" w:cstheme="minorBidi"/>
          <w:b/>
          <w:bCs/>
          <w:sz w:val="22"/>
          <w:szCs w:val="22"/>
          <w:lang w:val="en-IE" w:eastAsia="en-US"/>
        </w:rPr>
        <w:t xml:space="preserve">stakeholder </w:t>
      </w:r>
      <w:r w:rsidR="00283965" w:rsidRPr="6D16071F">
        <w:rPr>
          <w:rFonts w:asciiTheme="minorHAnsi" w:eastAsia="Calibri" w:hAnsiTheme="minorHAnsi" w:cstheme="minorBidi"/>
          <w:b/>
          <w:bCs/>
          <w:sz w:val="22"/>
          <w:szCs w:val="22"/>
          <w:lang w:val="en-IE" w:eastAsia="en-US"/>
        </w:rPr>
        <w:t>interviews) of the European Commission.</w:t>
      </w:r>
    </w:p>
    <w:p w14:paraId="47E7215A" w14:textId="7A6B886D" w:rsidR="00AC38EF" w:rsidRPr="00433181" w:rsidRDefault="00AC38EF" w:rsidP="6D16071F">
      <w:pPr>
        <w:ind w:left="2160" w:hanging="2160"/>
        <w:rPr>
          <w:rFonts w:asciiTheme="minorHAnsi" w:eastAsia="Calibri" w:hAnsiTheme="minorHAnsi" w:cstheme="minorBidi"/>
          <w:i/>
          <w:iCs/>
          <w:sz w:val="22"/>
          <w:szCs w:val="22"/>
          <w:lang w:val="en-GB" w:eastAsia="en-US"/>
        </w:rPr>
      </w:pPr>
      <w:r w:rsidRPr="6D16071F">
        <w:rPr>
          <w:rFonts w:asciiTheme="minorHAnsi" w:eastAsia="Calibri" w:hAnsiTheme="minorHAnsi" w:cstheme="minorBidi"/>
          <w:b/>
          <w:bCs/>
          <w:sz w:val="22"/>
          <w:szCs w:val="22"/>
          <w:lang w:val="en-GB" w:eastAsia="en-US"/>
        </w:rPr>
        <w:t xml:space="preserve">Processing operation: </w:t>
      </w:r>
      <w:r>
        <w:tab/>
      </w:r>
      <w:r w:rsidRPr="6D16071F">
        <w:rPr>
          <w:rFonts w:asciiTheme="minorHAnsi" w:eastAsia="Calibri" w:hAnsiTheme="minorHAnsi" w:cstheme="minorBidi"/>
          <w:i/>
          <w:iCs/>
          <w:sz w:val="22"/>
          <w:szCs w:val="22"/>
          <w:lang w:val="en-GB" w:eastAsia="en-US"/>
        </w:rPr>
        <w:t>Targeted consultation activities (</w:t>
      </w:r>
      <w:r w:rsidR="27C254D5" w:rsidRPr="6D16071F">
        <w:rPr>
          <w:rFonts w:asciiTheme="minorHAnsi" w:eastAsia="Calibri" w:hAnsiTheme="minorHAnsi" w:cstheme="minorBidi"/>
          <w:i/>
          <w:iCs/>
          <w:sz w:val="22"/>
          <w:szCs w:val="22"/>
          <w:lang w:val="en-GB" w:eastAsia="en-US"/>
        </w:rPr>
        <w:t xml:space="preserve">stakeholder </w:t>
      </w:r>
      <w:r w:rsidRPr="6D16071F">
        <w:rPr>
          <w:rFonts w:asciiTheme="minorHAnsi" w:eastAsia="Calibri" w:hAnsiTheme="minorHAnsi" w:cstheme="minorBidi"/>
          <w:i/>
          <w:iCs/>
          <w:sz w:val="22"/>
          <w:szCs w:val="22"/>
          <w:lang w:val="en-GB" w:eastAsia="en-US"/>
        </w:rPr>
        <w:t>interviews)</w:t>
      </w:r>
      <w:r w:rsidRPr="6D16071F">
        <w:rPr>
          <w:rFonts w:asciiTheme="minorHAnsi" w:eastAsia="Calibri" w:hAnsiTheme="minorHAnsi" w:cstheme="minorBidi"/>
          <w:b/>
          <w:bCs/>
          <w:i/>
          <w:iCs/>
          <w:sz w:val="22"/>
          <w:szCs w:val="22"/>
          <w:lang w:val="en-GB" w:eastAsia="en-US"/>
        </w:rPr>
        <w:t xml:space="preserve"> </w:t>
      </w:r>
      <w:r w:rsidR="00433181" w:rsidRPr="6D16071F">
        <w:rPr>
          <w:rFonts w:asciiTheme="minorHAnsi" w:eastAsia="Calibri" w:hAnsiTheme="minorHAnsi" w:cstheme="minorBidi"/>
          <w:i/>
          <w:iCs/>
          <w:sz w:val="22"/>
          <w:szCs w:val="22"/>
          <w:lang w:val="en-GB" w:eastAsia="en-US"/>
        </w:rPr>
        <w:t xml:space="preserve">concerning the supporting study the </w:t>
      </w:r>
      <w:r w:rsidR="000B2759" w:rsidRPr="6D16071F">
        <w:rPr>
          <w:rFonts w:asciiTheme="minorHAnsi" w:eastAsia="Calibri" w:hAnsiTheme="minorHAnsi" w:cstheme="minorBidi"/>
          <w:i/>
          <w:iCs/>
          <w:sz w:val="22"/>
          <w:szCs w:val="22"/>
          <w:lang w:val="en-GB" w:eastAsia="en-US"/>
        </w:rPr>
        <w:t>Evaluation of the implementation and impact of Regulation (EU) 2017/1939 of 12 October 2017 on the European Public Prosecutor’s Office (EPPO), and of the effectiveness and efficiency of the EPPO and its working practices</w:t>
      </w:r>
      <w:r w:rsidR="003A1341" w:rsidRPr="6D16071F">
        <w:rPr>
          <w:rFonts w:asciiTheme="minorHAnsi" w:eastAsia="Calibri" w:hAnsiTheme="minorHAnsi" w:cstheme="minorBidi"/>
          <w:i/>
          <w:iCs/>
          <w:sz w:val="22"/>
          <w:szCs w:val="22"/>
          <w:lang w:val="en-GB" w:eastAsia="en-US"/>
        </w:rPr>
        <w:t xml:space="preserve"> </w:t>
      </w:r>
      <w:r w:rsidR="3B685932" w:rsidRPr="6D16071F">
        <w:rPr>
          <w:rFonts w:asciiTheme="minorHAnsi" w:eastAsia="Calibri" w:hAnsiTheme="minorHAnsi" w:cstheme="minorBidi"/>
          <w:i/>
          <w:iCs/>
          <w:sz w:val="22"/>
          <w:szCs w:val="22"/>
          <w:lang w:val="en-GB" w:eastAsia="en-US"/>
        </w:rPr>
        <w:t>and the evaluation of Directive (EU) 2017/1371</w:t>
      </w:r>
    </w:p>
    <w:p w14:paraId="08F742F1" w14:textId="4FC3F1B7" w:rsidR="00AC38EF" w:rsidRDefault="00433181" w:rsidP="73576A3F">
      <w:pPr>
        <w:rPr>
          <w:rFonts w:asciiTheme="minorHAnsi" w:eastAsia="Calibri" w:hAnsiTheme="minorHAnsi" w:cstheme="minorBidi"/>
          <w:i/>
          <w:iCs/>
          <w:sz w:val="22"/>
          <w:szCs w:val="22"/>
          <w:lang w:val="en-GB" w:eastAsia="en-US"/>
        </w:rPr>
      </w:pPr>
      <w:r w:rsidRPr="73576A3F">
        <w:rPr>
          <w:rFonts w:asciiTheme="minorHAnsi" w:eastAsia="Calibri" w:hAnsiTheme="minorHAnsi" w:cstheme="minorBidi"/>
          <w:b/>
          <w:bCs/>
          <w:sz w:val="22"/>
          <w:szCs w:val="22"/>
          <w:lang w:val="en-GB" w:eastAsia="en-US"/>
        </w:rPr>
        <w:t xml:space="preserve">Data </w:t>
      </w:r>
      <w:r w:rsidR="00AC38EF" w:rsidRPr="73576A3F">
        <w:rPr>
          <w:rFonts w:asciiTheme="minorHAnsi" w:eastAsia="Calibri" w:hAnsiTheme="minorHAnsi" w:cstheme="minorBidi"/>
          <w:b/>
          <w:bCs/>
          <w:sz w:val="22"/>
          <w:szCs w:val="22"/>
          <w:lang w:val="en-GB" w:eastAsia="en-US"/>
        </w:rPr>
        <w:t>Controller:</w:t>
      </w:r>
      <w:r w:rsidR="00AC38EF" w:rsidRPr="73576A3F">
        <w:rPr>
          <w:rFonts w:asciiTheme="minorHAnsi" w:eastAsia="Calibri" w:hAnsiTheme="minorHAnsi" w:cstheme="minorBidi"/>
          <w:i/>
          <w:iCs/>
          <w:sz w:val="22"/>
          <w:szCs w:val="22"/>
          <w:lang w:val="en-GB" w:eastAsia="en-US"/>
        </w:rPr>
        <w:t xml:space="preserve"> </w:t>
      </w:r>
      <w:r>
        <w:tab/>
      </w:r>
      <w:r w:rsidR="00AC38EF" w:rsidRPr="73576A3F">
        <w:rPr>
          <w:rFonts w:asciiTheme="minorHAnsi" w:eastAsia="Calibri" w:hAnsiTheme="minorHAnsi" w:cstheme="minorBidi"/>
          <w:i/>
          <w:iCs/>
          <w:sz w:val="22"/>
          <w:szCs w:val="22"/>
          <w:lang w:val="en-GB" w:eastAsia="en-US"/>
        </w:rPr>
        <w:t>European</w:t>
      </w:r>
      <w:r w:rsidRPr="73576A3F">
        <w:rPr>
          <w:rFonts w:asciiTheme="minorHAnsi" w:eastAsia="Calibri" w:hAnsiTheme="minorHAnsi" w:cstheme="minorBidi"/>
          <w:i/>
          <w:iCs/>
          <w:sz w:val="22"/>
          <w:szCs w:val="22"/>
          <w:lang w:val="en-GB" w:eastAsia="en-US"/>
        </w:rPr>
        <w:t xml:space="preserve"> </w:t>
      </w:r>
      <w:r w:rsidR="00AC38EF" w:rsidRPr="73576A3F">
        <w:rPr>
          <w:rFonts w:asciiTheme="minorHAnsi" w:eastAsia="Calibri" w:hAnsiTheme="minorHAnsi" w:cstheme="minorBidi"/>
          <w:i/>
          <w:iCs/>
          <w:sz w:val="22"/>
          <w:szCs w:val="22"/>
          <w:lang w:val="en-GB" w:eastAsia="en-US"/>
        </w:rPr>
        <w:t>Commission</w:t>
      </w:r>
      <w:r w:rsidRPr="73576A3F">
        <w:rPr>
          <w:rFonts w:asciiTheme="minorHAnsi" w:eastAsia="Calibri" w:hAnsiTheme="minorHAnsi" w:cstheme="minorBidi"/>
          <w:i/>
          <w:iCs/>
          <w:sz w:val="22"/>
          <w:szCs w:val="22"/>
          <w:lang w:val="en-GB" w:eastAsia="en-US"/>
        </w:rPr>
        <w:t xml:space="preserve">, Directorate-General for Justice and Consumers, </w:t>
      </w:r>
      <w:r w:rsidR="00660229" w:rsidRPr="73576A3F">
        <w:rPr>
          <w:rFonts w:asciiTheme="minorHAnsi" w:eastAsia="Calibri" w:hAnsiTheme="minorHAnsi" w:cstheme="minorBidi"/>
          <w:i/>
          <w:iCs/>
          <w:sz w:val="22"/>
          <w:szCs w:val="22"/>
          <w:lang w:val="en-GB" w:eastAsia="en-US"/>
        </w:rPr>
        <w:t>Unit A.4 – Criminal Justice</w:t>
      </w:r>
    </w:p>
    <w:p w14:paraId="1A028AEA" w14:textId="119B2790" w:rsidR="00433181" w:rsidRDefault="00433181" w:rsidP="00AC38EF">
      <w:pPr>
        <w:rPr>
          <w:rFonts w:asciiTheme="minorHAnsi" w:eastAsia="Calibri" w:hAnsiTheme="minorHAnsi" w:cstheme="minorHAnsi"/>
          <w:i/>
          <w:color w:val="FF0000"/>
          <w:sz w:val="22"/>
          <w:szCs w:val="22"/>
          <w:lang w:val="en-GB" w:eastAsia="en-US"/>
        </w:rPr>
      </w:pPr>
      <w:r w:rsidRPr="00433181">
        <w:rPr>
          <w:rFonts w:asciiTheme="minorHAnsi" w:eastAsia="Calibri" w:hAnsiTheme="minorHAnsi" w:cstheme="minorHAnsi"/>
          <w:b/>
          <w:bCs/>
          <w:iCs/>
          <w:sz w:val="22"/>
          <w:szCs w:val="22"/>
          <w:lang w:val="en-GB" w:eastAsia="en-US"/>
        </w:rPr>
        <w:t>Data Processor:</w:t>
      </w:r>
      <w:r w:rsidRPr="00433181">
        <w:rPr>
          <w:rFonts w:asciiTheme="minorHAnsi" w:eastAsia="Calibri" w:hAnsiTheme="minorHAnsi" w:cstheme="minorHAnsi"/>
          <w:iCs/>
          <w:sz w:val="22"/>
          <w:szCs w:val="22"/>
          <w:lang w:val="en-GB" w:eastAsia="en-US"/>
        </w:rPr>
        <w:t xml:space="preserve"> </w:t>
      </w:r>
      <w:r w:rsidRPr="00433181">
        <w:rPr>
          <w:rFonts w:asciiTheme="minorHAnsi" w:eastAsia="Calibri" w:hAnsiTheme="minorHAnsi" w:cstheme="minorHAnsi"/>
          <w:iCs/>
          <w:sz w:val="22"/>
          <w:szCs w:val="22"/>
          <w:lang w:val="en-GB" w:eastAsia="en-US"/>
        </w:rPr>
        <w:tab/>
      </w:r>
      <w:r w:rsidR="000B2759" w:rsidRPr="000B2759">
        <w:rPr>
          <w:rFonts w:asciiTheme="minorHAnsi" w:eastAsia="Calibri" w:hAnsiTheme="minorHAnsi" w:cstheme="minorHAnsi"/>
          <w:i/>
          <w:sz w:val="22"/>
          <w:szCs w:val="22"/>
          <w:lang w:val="en-GB" w:eastAsia="en-US"/>
        </w:rPr>
        <w:t xml:space="preserve">Consortium of organisations led by the </w:t>
      </w:r>
      <w:r w:rsidRPr="000B2759">
        <w:rPr>
          <w:rFonts w:asciiTheme="minorHAnsi" w:eastAsia="Calibri" w:hAnsiTheme="minorHAnsi" w:cstheme="minorHAnsi"/>
          <w:i/>
          <w:sz w:val="22"/>
          <w:szCs w:val="22"/>
          <w:lang w:val="en-GB" w:eastAsia="en-US"/>
        </w:rPr>
        <w:t>Centre for Strategy and Evaluation Services (CSES Europe), 104 Lower Baggot Street Dublin 2, Ireland</w:t>
      </w:r>
      <w:r w:rsidR="004478EC">
        <w:rPr>
          <w:rFonts w:asciiTheme="minorHAnsi" w:eastAsia="Calibri" w:hAnsiTheme="minorHAnsi" w:cstheme="minorHAnsi"/>
          <w:i/>
          <w:sz w:val="22"/>
          <w:szCs w:val="22"/>
          <w:lang w:val="en-GB" w:eastAsia="en-US"/>
        </w:rPr>
        <w:t>.</w:t>
      </w:r>
    </w:p>
    <w:p w14:paraId="30854B6B" w14:textId="140189F8" w:rsidR="00AC38EF" w:rsidRPr="003D1A79" w:rsidRDefault="00AC38EF" w:rsidP="6D16071F">
      <w:pPr>
        <w:spacing w:after="360"/>
        <w:rPr>
          <w:rFonts w:asciiTheme="minorHAnsi" w:eastAsia="Calibri" w:hAnsiTheme="minorHAnsi" w:cstheme="minorBidi"/>
          <w:i/>
          <w:iCs/>
          <w:color w:val="FF0000"/>
          <w:sz w:val="22"/>
          <w:szCs w:val="22"/>
          <w:lang w:val="en-GB" w:eastAsia="en-US"/>
        </w:rPr>
      </w:pPr>
      <w:r w:rsidRPr="6D16071F">
        <w:rPr>
          <w:rFonts w:asciiTheme="minorHAnsi" w:eastAsia="Calibri" w:hAnsiTheme="minorHAnsi" w:cstheme="minorBidi"/>
          <w:b/>
          <w:bCs/>
          <w:sz w:val="22"/>
          <w:szCs w:val="22"/>
          <w:lang w:val="en-GB" w:eastAsia="en-US"/>
        </w:rPr>
        <w:t xml:space="preserve">Record reference: </w:t>
      </w:r>
      <w:r>
        <w:tab/>
      </w:r>
      <w:hyperlink r:id="rId12">
        <w:r w:rsidR="00AF4D76" w:rsidRPr="6D16071F">
          <w:rPr>
            <w:rStyle w:val="Hyperlink"/>
            <w:rFonts w:asciiTheme="minorHAnsi" w:eastAsia="Calibri" w:hAnsiTheme="minorHAnsi" w:cstheme="minorBidi"/>
            <w:i/>
            <w:iCs/>
            <w:sz w:val="22"/>
            <w:szCs w:val="22"/>
            <w:lang w:val="en-GB" w:eastAsia="en-US"/>
          </w:rPr>
          <w:t>DPR-EC-01011</w:t>
        </w:r>
      </w:hyperlink>
    </w:p>
    <w:p w14:paraId="33FF9760" w14:textId="77777777" w:rsidR="00AC38EF" w:rsidRPr="004B23D6" w:rsidRDefault="00AC38EF" w:rsidP="00AC38EF">
      <w:pPr>
        <w:rPr>
          <w:rFonts w:asciiTheme="minorHAnsi" w:eastAsia="Calibri" w:hAnsiTheme="minorHAnsi" w:cstheme="minorHAnsi"/>
          <w:b/>
          <w:sz w:val="22"/>
          <w:szCs w:val="22"/>
          <w:lang w:val="en-GB" w:eastAsia="en-US"/>
        </w:rPr>
      </w:pPr>
      <w:r w:rsidRPr="004B23D6">
        <w:rPr>
          <w:rFonts w:asciiTheme="minorHAnsi" w:eastAsia="Calibri" w:hAnsiTheme="minorHAnsi" w:cstheme="minorHAnsi"/>
          <w:b/>
          <w:sz w:val="22"/>
          <w:szCs w:val="22"/>
          <w:lang w:val="en-GB" w:eastAsia="en-US"/>
        </w:rPr>
        <w:t>Table of Contents</w:t>
      </w:r>
    </w:p>
    <w:p w14:paraId="6F5F1CF5" w14:textId="77777777" w:rsidR="00AC38EF" w:rsidRPr="004B23D6" w:rsidRDefault="00AC38EF" w:rsidP="00AC38EF">
      <w:pPr>
        <w:numPr>
          <w:ilvl w:val="0"/>
          <w:numId w:val="1"/>
        </w:numPr>
        <w:ind w:left="357" w:hanging="357"/>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Introduction</w:t>
      </w:r>
    </w:p>
    <w:p w14:paraId="2EE6D01A" w14:textId="77777777" w:rsidR="00AC38EF" w:rsidRPr="004B23D6" w:rsidRDefault="00AC38EF" w:rsidP="00AC38EF">
      <w:pPr>
        <w:numPr>
          <w:ilvl w:val="0"/>
          <w:numId w:val="1"/>
        </w:numPr>
        <w:ind w:left="357" w:hanging="357"/>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Why and how do we process your personal data?</w:t>
      </w:r>
    </w:p>
    <w:p w14:paraId="67CA3AE7" w14:textId="77777777" w:rsidR="00AC38EF" w:rsidRPr="004B23D6" w:rsidRDefault="00AC38EF" w:rsidP="00AC38EF">
      <w:pPr>
        <w:numPr>
          <w:ilvl w:val="0"/>
          <w:numId w:val="1"/>
        </w:numPr>
        <w:ind w:left="357" w:hanging="357"/>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On what legal ground(s) do we process your personal data?</w:t>
      </w:r>
    </w:p>
    <w:p w14:paraId="5442985E" w14:textId="77777777" w:rsidR="00AC38EF" w:rsidRPr="004B23D6" w:rsidRDefault="00AC38EF" w:rsidP="00AC38EF">
      <w:pPr>
        <w:numPr>
          <w:ilvl w:val="0"/>
          <w:numId w:val="1"/>
        </w:numPr>
        <w:ind w:left="357" w:hanging="357"/>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Which personal data do we collect and further process?</w:t>
      </w:r>
    </w:p>
    <w:p w14:paraId="19DC2FEF" w14:textId="77777777" w:rsidR="00AC38EF" w:rsidRPr="004B23D6" w:rsidRDefault="00AC38EF" w:rsidP="00AC38EF">
      <w:pPr>
        <w:numPr>
          <w:ilvl w:val="0"/>
          <w:numId w:val="1"/>
        </w:numPr>
        <w:ind w:left="357" w:hanging="357"/>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How long do we keep your personal data?</w:t>
      </w:r>
    </w:p>
    <w:p w14:paraId="2F2798E0" w14:textId="77777777" w:rsidR="00AC38EF" w:rsidRPr="004B23D6" w:rsidRDefault="00AC38EF" w:rsidP="00AC38EF">
      <w:pPr>
        <w:numPr>
          <w:ilvl w:val="0"/>
          <w:numId w:val="1"/>
        </w:numPr>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How do we protect and safeguard your personal data?</w:t>
      </w:r>
    </w:p>
    <w:p w14:paraId="1D2093EE" w14:textId="77777777" w:rsidR="00AC38EF" w:rsidRPr="004B23D6" w:rsidRDefault="00AC38EF" w:rsidP="00AC38EF">
      <w:pPr>
        <w:numPr>
          <w:ilvl w:val="0"/>
          <w:numId w:val="1"/>
        </w:numPr>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Who has access to your personal data</w:t>
      </w:r>
      <w:r w:rsidRPr="004B23D6">
        <w:rPr>
          <w:rFonts w:asciiTheme="minorHAnsi" w:eastAsia="Calibri" w:hAnsiTheme="minorHAnsi" w:cstheme="minorHAnsi"/>
          <w:sz w:val="22"/>
          <w:szCs w:val="22"/>
          <w:lang w:val="en-GB" w:eastAsia="en-US"/>
        </w:rPr>
        <w:t xml:space="preserve"> </w:t>
      </w:r>
      <w:r w:rsidRPr="004B23D6">
        <w:rPr>
          <w:rFonts w:asciiTheme="minorHAnsi" w:eastAsia="Calibri" w:hAnsiTheme="minorHAnsi" w:cstheme="minorHAnsi"/>
          <w:b/>
          <w:bCs/>
          <w:sz w:val="22"/>
          <w:szCs w:val="22"/>
          <w:lang w:val="en-GB" w:eastAsia="en-US"/>
        </w:rPr>
        <w:t>and to whom is it disclosed?</w:t>
      </w:r>
    </w:p>
    <w:p w14:paraId="05D7E10A" w14:textId="77777777" w:rsidR="00AC38EF" w:rsidRPr="004B23D6" w:rsidRDefault="00AC38EF" w:rsidP="00AC38EF">
      <w:pPr>
        <w:numPr>
          <w:ilvl w:val="0"/>
          <w:numId w:val="1"/>
        </w:numPr>
        <w:ind w:left="357" w:hanging="357"/>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 xml:space="preserve">What are your rights and how can you exercise them? </w:t>
      </w:r>
    </w:p>
    <w:p w14:paraId="45E0EC5D" w14:textId="77777777" w:rsidR="00AC38EF" w:rsidRPr="004B23D6" w:rsidRDefault="00AC38EF" w:rsidP="00AC38EF">
      <w:pPr>
        <w:numPr>
          <w:ilvl w:val="0"/>
          <w:numId w:val="1"/>
        </w:numPr>
        <w:ind w:left="357" w:hanging="357"/>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Contact information</w:t>
      </w:r>
    </w:p>
    <w:p w14:paraId="60D87A4F" w14:textId="77777777" w:rsidR="00AC38EF" w:rsidRPr="004B23D6" w:rsidRDefault="00AC38EF" w:rsidP="00AC38EF">
      <w:pPr>
        <w:numPr>
          <w:ilvl w:val="0"/>
          <w:numId w:val="1"/>
        </w:numPr>
        <w:ind w:left="357" w:hanging="357"/>
        <w:rPr>
          <w:rFonts w:asciiTheme="minorHAnsi" w:eastAsia="Calibri" w:hAnsiTheme="minorHAnsi" w:cstheme="minorHAnsi"/>
          <w:b/>
          <w:sz w:val="22"/>
          <w:szCs w:val="22"/>
          <w:lang w:val="en-GB" w:eastAsia="en-US"/>
        </w:rPr>
      </w:pPr>
      <w:r w:rsidRPr="004B23D6">
        <w:rPr>
          <w:rFonts w:asciiTheme="minorHAnsi" w:eastAsia="Calibri" w:hAnsiTheme="minorHAnsi" w:cstheme="minorHAnsi"/>
          <w:b/>
          <w:bCs/>
          <w:sz w:val="22"/>
          <w:szCs w:val="22"/>
          <w:lang w:val="en-GB" w:eastAsia="en-US"/>
        </w:rPr>
        <w:t>Where to find more detailed information</w:t>
      </w:r>
      <w:r>
        <w:rPr>
          <w:rFonts w:asciiTheme="minorHAnsi" w:eastAsia="Calibri" w:hAnsiTheme="minorHAnsi" w:cstheme="minorHAnsi"/>
          <w:b/>
          <w:bCs/>
          <w:sz w:val="22"/>
          <w:szCs w:val="22"/>
          <w:lang w:val="en-GB" w:eastAsia="en-US"/>
        </w:rPr>
        <w:t>?</w:t>
      </w:r>
    </w:p>
    <w:p w14:paraId="6BD91053" w14:textId="77777777" w:rsidR="00AC38EF" w:rsidRPr="004B23D6" w:rsidRDefault="00AC38EF" w:rsidP="00AC38EF">
      <w:pPr>
        <w:spacing w:after="0"/>
        <w:jc w:val="left"/>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br w:type="page"/>
      </w:r>
    </w:p>
    <w:p w14:paraId="01542203" w14:textId="77777777" w:rsidR="00AC38EF" w:rsidRPr="004B23D6" w:rsidRDefault="00AC38EF" w:rsidP="00AC38EF">
      <w:pPr>
        <w:numPr>
          <w:ilvl w:val="0"/>
          <w:numId w:val="2"/>
        </w:numPr>
        <w:spacing w:after="200"/>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lastRenderedPageBreak/>
        <w:t>Introduction</w:t>
      </w:r>
    </w:p>
    <w:p w14:paraId="13A98943" w14:textId="56418213" w:rsidR="00AC38EF" w:rsidRPr="004B23D6" w:rsidRDefault="00AC38EF" w:rsidP="00AC38EF">
      <w:pPr>
        <w:rPr>
          <w:rFonts w:asciiTheme="minorHAnsi" w:eastAsia="Calibri" w:hAnsiTheme="minorHAnsi" w:cstheme="minorHAnsi"/>
          <w:sz w:val="22"/>
          <w:szCs w:val="22"/>
          <w:lang w:val="en-GB" w:eastAsia="en-US"/>
        </w:rPr>
      </w:pPr>
      <w:r w:rsidRPr="004B23D6">
        <w:rPr>
          <w:rFonts w:asciiTheme="minorHAnsi" w:eastAsia="Calibri" w:hAnsiTheme="minorHAnsi" w:cstheme="minorHAnsi"/>
          <w:sz w:val="22"/>
          <w:szCs w:val="22"/>
          <w:lang w:val="en-GB" w:eastAsia="en-US"/>
        </w:rPr>
        <w:t xml:space="preserve">The European Commission (hereafter ‘the Commission’) is committed to </w:t>
      </w:r>
      <w:r w:rsidR="007C413B">
        <w:rPr>
          <w:rFonts w:asciiTheme="minorHAnsi" w:eastAsia="Calibri" w:hAnsiTheme="minorHAnsi" w:cstheme="minorHAnsi"/>
          <w:sz w:val="22"/>
          <w:szCs w:val="22"/>
          <w:lang w:val="en-GB" w:eastAsia="en-US"/>
        </w:rPr>
        <w:t>protecting your personal data and respecting</w:t>
      </w:r>
      <w:r w:rsidRPr="004B23D6">
        <w:rPr>
          <w:rFonts w:asciiTheme="minorHAnsi" w:eastAsia="Calibri" w:hAnsiTheme="minorHAnsi" w:cstheme="minorHAnsi"/>
          <w:sz w:val="22"/>
          <w:szCs w:val="22"/>
          <w:lang w:val="en-GB" w:eastAsia="en-US"/>
        </w:rPr>
        <w:t xml:space="preserve"> your privacy. The Commission collects and further processes personal data pursuant to </w:t>
      </w:r>
      <w:hyperlink r:id="rId13" w:history="1">
        <w:r w:rsidRPr="004B23D6">
          <w:rPr>
            <w:rStyle w:val="Hyperlink"/>
            <w:rFonts w:asciiTheme="minorHAnsi" w:eastAsia="Calibri" w:hAnsiTheme="minorHAnsi" w:cstheme="minorHAnsi"/>
            <w:sz w:val="22"/>
            <w:szCs w:val="22"/>
            <w:lang w:val="en-GB" w:eastAsia="en-US"/>
          </w:rPr>
          <w:t>Regulation (EU) 2018/1725</w:t>
        </w:r>
      </w:hyperlink>
      <w:r w:rsidRPr="004B23D6">
        <w:rPr>
          <w:rFonts w:asciiTheme="minorHAnsi" w:eastAsia="Calibri" w:hAnsiTheme="minorHAnsi" w:cstheme="minorHAnsi"/>
          <w:sz w:val="22"/>
          <w:szCs w:val="22"/>
          <w:lang w:val="en-GB" w:eastAsia="en-US"/>
        </w:rPr>
        <w:t xml:space="preserve"> of the European Parliament and of the Council of 23 October 2018 on the protection of natural persons with regard to the processing of personal data by the Union institutions, bodies, offices and agencies and on the free movement of such data (repealing Regulation (EC) No 45/2001).</w:t>
      </w:r>
    </w:p>
    <w:p w14:paraId="6A037D58" w14:textId="77777777" w:rsidR="00AC38EF" w:rsidRPr="004B23D6" w:rsidRDefault="00AC38EF" w:rsidP="00AC38EF">
      <w:pPr>
        <w:rPr>
          <w:rFonts w:asciiTheme="minorHAnsi" w:eastAsia="Calibri" w:hAnsiTheme="minorHAnsi" w:cstheme="minorHAnsi"/>
          <w:sz w:val="22"/>
          <w:szCs w:val="22"/>
          <w:lang w:val="en-GB" w:eastAsia="en-US"/>
        </w:rPr>
      </w:pPr>
      <w:r w:rsidRPr="004B23D6">
        <w:rPr>
          <w:rFonts w:asciiTheme="minorHAnsi" w:eastAsia="Calibri" w:hAnsiTheme="minorHAnsi" w:cstheme="minorHAnsi"/>
          <w:sz w:val="22"/>
          <w:szCs w:val="22"/>
          <w:lang w:val="en-GB" w:eastAsia="en-US"/>
        </w:rPr>
        <w:t>This privacy statement explains the reason for the processing of your personal data, the way we collect, handle and ensure protection of all personal data provided, how that information is used and what rights you have in relation to your personal data. It also specifies the contact details of the responsible Data Controller with whom you may exercise your rights, the Data Protection Officer and the European Data Protection Supervisor.</w:t>
      </w:r>
    </w:p>
    <w:p w14:paraId="22EC928B" w14:textId="7E5E3F4B" w:rsidR="00AC38EF" w:rsidRPr="00433181" w:rsidRDefault="0001192F" w:rsidP="6D16071F">
      <w:pPr>
        <w:spacing w:after="360"/>
        <w:rPr>
          <w:rFonts w:asciiTheme="minorHAnsi" w:eastAsia="Calibri" w:hAnsiTheme="minorHAnsi" w:cstheme="minorBidi"/>
          <w:sz w:val="22"/>
          <w:szCs w:val="22"/>
          <w:lang w:val="en-GB" w:eastAsia="en-US"/>
        </w:rPr>
      </w:pPr>
      <w:r w:rsidRPr="6D16071F">
        <w:rPr>
          <w:rFonts w:asciiTheme="minorHAnsi" w:eastAsia="Calibri" w:hAnsiTheme="minorHAnsi" w:cstheme="minorBidi"/>
          <w:sz w:val="22"/>
          <w:szCs w:val="22"/>
          <w:lang w:val="en-GB" w:eastAsia="en-US"/>
        </w:rPr>
        <w:t xml:space="preserve">The information in relation to the processing of personal data linked to </w:t>
      </w:r>
      <w:r w:rsidR="00433181" w:rsidRPr="6D16071F">
        <w:rPr>
          <w:rFonts w:asciiTheme="minorHAnsi" w:eastAsia="Calibri" w:hAnsiTheme="minorHAnsi" w:cstheme="minorBidi"/>
          <w:sz w:val="22"/>
          <w:szCs w:val="22"/>
          <w:lang w:val="en-GB" w:eastAsia="en-US"/>
        </w:rPr>
        <w:t>the processing operation ‘Targeted consultation activities’, undertaken by the European Commission</w:t>
      </w:r>
      <w:r w:rsidR="0061025B" w:rsidRPr="6D16071F">
        <w:rPr>
          <w:rFonts w:asciiTheme="minorHAnsi" w:eastAsia="Calibri" w:hAnsiTheme="minorHAnsi" w:cstheme="minorBidi"/>
          <w:sz w:val="22"/>
          <w:szCs w:val="22"/>
          <w:lang w:val="en-GB" w:eastAsia="en-US"/>
        </w:rPr>
        <w:t xml:space="preserve"> (</w:t>
      </w:r>
      <w:r w:rsidR="00433181" w:rsidRPr="6D16071F">
        <w:rPr>
          <w:rFonts w:asciiTheme="minorHAnsi" w:eastAsia="Calibri" w:hAnsiTheme="minorHAnsi" w:cstheme="minorBidi"/>
          <w:sz w:val="22"/>
          <w:szCs w:val="22"/>
          <w:lang w:val="en-GB" w:eastAsia="en-US"/>
        </w:rPr>
        <w:t xml:space="preserve">DG JUST </w:t>
      </w:r>
      <w:r w:rsidR="00AD2FB3" w:rsidRPr="6D16071F">
        <w:rPr>
          <w:rFonts w:asciiTheme="minorHAnsi" w:eastAsia="Calibri" w:hAnsiTheme="minorHAnsi" w:cstheme="minorBidi"/>
          <w:sz w:val="22"/>
          <w:szCs w:val="22"/>
          <w:lang w:val="en-GB" w:eastAsia="en-US"/>
        </w:rPr>
        <w:t>Directorate</w:t>
      </w:r>
      <w:r w:rsidR="000B2759" w:rsidRPr="6D16071F">
        <w:rPr>
          <w:rFonts w:asciiTheme="minorHAnsi" w:eastAsia="Calibri" w:hAnsiTheme="minorHAnsi" w:cstheme="minorBidi"/>
          <w:sz w:val="22"/>
          <w:szCs w:val="22"/>
          <w:lang w:val="en-GB" w:eastAsia="en-US"/>
        </w:rPr>
        <w:t> </w:t>
      </w:r>
      <w:r w:rsidR="00433181" w:rsidRPr="6D16071F">
        <w:rPr>
          <w:rFonts w:asciiTheme="minorHAnsi" w:eastAsia="Calibri" w:hAnsiTheme="minorHAnsi" w:cstheme="minorBidi"/>
          <w:sz w:val="22"/>
          <w:szCs w:val="22"/>
          <w:lang w:val="en-GB" w:eastAsia="en-US"/>
        </w:rPr>
        <w:t>A</w:t>
      </w:r>
      <w:r w:rsidR="0061025B" w:rsidRPr="6D16071F">
        <w:rPr>
          <w:rFonts w:asciiTheme="minorHAnsi" w:eastAsia="Calibri" w:hAnsiTheme="minorHAnsi" w:cstheme="minorBidi"/>
          <w:sz w:val="22"/>
          <w:szCs w:val="22"/>
          <w:lang w:val="en-GB" w:eastAsia="en-US"/>
        </w:rPr>
        <w:t>) and CSES Europe</w:t>
      </w:r>
      <w:r w:rsidR="007C413B" w:rsidRPr="6D16071F">
        <w:rPr>
          <w:rFonts w:asciiTheme="minorHAnsi" w:eastAsia="Calibri" w:hAnsiTheme="minorHAnsi" w:cstheme="minorBidi"/>
          <w:sz w:val="22"/>
          <w:szCs w:val="22"/>
          <w:lang w:val="en-GB" w:eastAsia="en-US"/>
        </w:rPr>
        <w:t>,</w:t>
      </w:r>
      <w:r w:rsidR="00433181" w:rsidRPr="6D16071F">
        <w:rPr>
          <w:rFonts w:asciiTheme="minorHAnsi" w:eastAsia="Calibri" w:hAnsiTheme="minorHAnsi" w:cstheme="minorBidi"/>
          <w:sz w:val="22"/>
          <w:szCs w:val="22"/>
          <w:lang w:val="en-GB" w:eastAsia="en-US"/>
        </w:rPr>
        <w:t xml:space="preserve"> is presented below.</w:t>
      </w:r>
    </w:p>
    <w:p w14:paraId="732C2108" w14:textId="77777777" w:rsidR="00AC38EF" w:rsidRPr="004B23D6" w:rsidRDefault="00AC38EF" w:rsidP="00AC38EF">
      <w:pPr>
        <w:keepNext/>
        <w:numPr>
          <w:ilvl w:val="0"/>
          <w:numId w:val="2"/>
        </w:numPr>
        <w:spacing w:after="200"/>
        <w:ind w:left="714" w:hanging="357"/>
        <w:rPr>
          <w:rFonts w:asciiTheme="minorHAnsi" w:eastAsia="Calibri" w:hAnsiTheme="minorHAnsi" w:cstheme="minorHAnsi"/>
          <w:b/>
          <w:bCs/>
          <w:sz w:val="22"/>
          <w:szCs w:val="22"/>
          <w:u w:val="single"/>
          <w:lang w:val="en-GB" w:eastAsia="en-US"/>
        </w:rPr>
      </w:pPr>
      <w:r w:rsidRPr="004B23D6">
        <w:rPr>
          <w:rFonts w:asciiTheme="minorHAnsi" w:eastAsia="Calibri" w:hAnsiTheme="minorHAnsi" w:cstheme="minorHAnsi"/>
          <w:b/>
          <w:bCs/>
          <w:sz w:val="22"/>
          <w:szCs w:val="22"/>
          <w:u w:val="single"/>
          <w:lang w:val="en-GB" w:eastAsia="en-US"/>
        </w:rPr>
        <w:t>Why and how do we process your personal data?</w:t>
      </w:r>
    </w:p>
    <w:p w14:paraId="7EFC1475" w14:textId="42643377" w:rsidR="00AC38EF" w:rsidRPr="000656B1" w:rsidRDefault="00AC38EF" w:rsidP="6D16071F">
      <w:pPr>
        <w:rPr>
          <w:rFonts w:asciiTheme="minorHAnsi" w:eastAsia="Calibri" w:hAnsiTheme="minorHAnsi" w:cstheme="minorBidi"/>
          <w:sz w:val="22"/>
          <w:szCs w:val="22"/>
          <w:lang w:val="en-GB" w:eastAsia="en-US"/>
        </w:rPr>
      </w:pPr>
      <w:r w:rsidRPr="6D16071F">
        <w:rPr>
          <w:rFonts w:asciiTheme="minorHAnsi" w:eastAsia="Calibri" w:hAnsiTheme="minorHAnsi" w:cstheme="minorBidi"/>
          <w:sz w:val="22"/>
          <w:szCs w:val="22"/>
          <w:u w:val="single"/>
          <w:lang w:val="en-GB" w:eastAsia="en-US"/>
        </w:rPr>
        <w:t>Purpose of the processing operation</w:t>
      </w:r>
      <w:r w:rsidRPr="6D16071F">
        <w:rPr>
          <w:rFonts w:asciiTheme="minorHAnsi" w:eastAsia="Calibri" w:hAnsiTheme="minorHAnsi" w:cstheme="minorBidi"/>
          <w:sz w:val="22"/>
          <w:szCs w:val="22"/>
          <w:lang w:val="en-GB" w:eastAsia="en-US"/>
        </w:rPr>
        <w:t>:</w:t>
      </w:r>
      <w:r w:rsidR="00BA5B27" w:rsidRPr="6D16071F">
        <w:rPr>
          <w:rFonts w:asciiTheme="minorHAnsi" w:eastAsia="Calibri" w:hAnsiTheme="minorHAnsi" w:cstheme="minorBidi"/>
          <w:sz w:val="22"/>
          <w:szCs w:val="22"/>
          <w:lang w:val="en-GB" w:eastAsia="en-US"/>
        </w:rPr>
        <w:t xml:space="preserve"> The </w:t>
      </w:r>
      <w:r w:rsidRPr="6D16071F">
        <w:rPr>
          <w:rFonts w:asciiTheme="minorHAnsi" w:eastAsia="Calibri" w:hAnsiTheme="minorHAnsi" w:cstheme="minorBidi"/>
          <w:sz w:val="22"/>
          <w:szCs w:val="22"/>
          <w:lang w:val="en-GB" w:eastAsia="en-US"/>
        </w:rPr>
        <w:t xml:space="preserve">Commission </w:t>
      </w:r>
      <w:r w:rsidRPr="6D16071F">
        <w:rPr>
          <w:rFonts w:asciiTheme="minorHAnsi" w:hAnsiTheme="minorHAnsi" w:cstheme="minorBidi"/>
          <w:sz w:val="22"/>
          <w:szCs w:val="22"/>
          <w:lang w:val="en-GB" w:eastAsia="en-GB"/>
        </w:rPr>
        <w:t xml:space="preserve">collects and uses your personal information </w:t>
      </w:r>
      <w:r w:rsidRPr="6D16071F">
        <w:rPr>
          <w:rFonts w:asciiTheme="minorHAnsi" w:hAnsiTheme="minorHAnsi" w:cstheme="minorBidi"/>
          <w:sz w:val="22"/>
          <w:szCs w:val="22"/>
          <w:lang w:val="en-GB"/>
        </w:rPr>
        <w:t>within the framework of targeted consultation activities</w:t>
      </w:r>
      <w:r w:rsidR="00CE22CE" w:rsidRPr="6D16071F">
        <w:rPr>
          <w:rFonts w:asciiTheme="minorHAnsi" w:hAnsiTheme="minorHAnsi" w:cstheme="minorBidi"/>
          <w:sz w:val="22"/>
          <w:szCs w:val="22"/>
          <w:lang w:val="en-GB"/>
        </w:rPr>
        <w:t xml:space="preserve"> </w:t>
      </w:r>
      <w:r w:rsidR="00433181" w:rsidRPr="6D16071F">
        <w:rPr>
          <w:rFonts w:asciiTheme="minorHAnsi" w:hAnsiTheme="minorHAnsi" w:cstheme="minorBidi"/>
          <w:sz w:val="22"/>
          <w:szCs w:val="22"/>
          <w:lang w:val="en-GB"/>
        </w:rPr>
        <w:t>(</w:t>
      </w:r>
      <w:r w:rsidR="722EA4DD" w:rsidRPr="6D16071F">
        <w:rPr>
          <w:rFonts w:asciiTheme="minorHAnsi" w:hAnsiTheme="minorHAnsi" w:cstheme="minorBidi"/>
          <w:sz w:val="22"/>
          <w:szCs w:val="22"/>
          <w:lang w:val="en-GB"/>
        </w:rPr>
        <w:t xml:space="preserve">stakeholder </w:t>
      </w:r>
      <w:r w:rsidR="00433181" w:rsidRPr="6D16071F">
        <w:rPr>
          <w:rFonts w:asciiTheme="minorHAnsi" w:hAnsiTheme="minorHAnsi" w:cstheme="minorBidi"/>
          <w:sz w:val="22"/>
          <w:szCs w:val="22"/>
          <w:lang w:val="en-GB"/>
        </w:rPr>
        <w:t xml:space="preserve">interviews) that form part of </w:t>
      </w:r>
      <w:r w:rsidR="000656B1" w:rsidRPr="6D16071F">
        <w:rPr>
          <w:rFonts w:asciiTheme="minorHAnsi" w:eastAsia="Calibri" w:hAnsiTheme="minorHAnsi" w:cstheme="minorBidi"/>
          <w:sz w:val="22"/>
          <w:szCs w:val="22"/>
          <w:lang w:val="en-GB" w:eastAsia="en-US"/>
        </w:rPr>
        <w:t>Study to support the Evaluation of the implementation and impact of Regulation (EU) 2017/1939 of 12 October 2017 on the European Public Prosecutor’s Office (EPPO) and of the effectiveness and efficiency of the EPPO and its working practices</w:t>
      </w:r>
      <w:r w:rsidR="2AA68410" w:rsidRPr="6D16071F">
        <w:rPr>
          <w:rFonts w:asciiTheme="minorHAnsi" w:eastAsia="Calibri" w:hAnsiTheme="minorHAnsi" w:cstheme="minorBidi"/>
          <w:sz w:val="22"/>
          <w:szCs w:val="22"/>
          <w:lang w:val="en-GB" w:eastAsia="en-US"/>
        </w:rPr>
        <w:t xml:space="preserve"> and the evaluation of Directive (EU) 2017/1371</w:t>
      </w:r>
      <w:r w:rsidR="00433181" w:rsidRPr="6D16071F">
        <w:rPr>
          <w:rFonts w:asciiTheme="minorHAnsi" w:hAnsiTheme="minorHAnsi" w:cstheme="minorBidi"/>
          <w:sz w:val="22"/>
          <w:szCs w:val="22"/>
          <w:lang w:val="en-GB"/>
        </w:rPr>
        <w:t>. More specifically, this concerns processing activities</w:t>
      </w:r>
      <w:r w:rsidR="00D85B1D" w:rsidRPr="6D16071F">
        <w:rPr>
          <w:rFonts w:asciiTheme="minorHAnsi" w:hAnsiTheme="minorHAnsi" w:cstheme="minorBidi"/>
          <w:sz w:val="22"/>
          <w:szCs w:val="22"/>
          <w:lang w:val="en-GB"/>
        </w:rPr>
        <w:t xml:space="preserve"> related to </w:t>
      </w:r>
      <w:r w:rsidR="00433181" w:rsidRPr="6D16071F">
        <w:rPr>
          <w:rFonts w:asciiTheme="minorHAnsi" w:hAnsiTheme="minorHAnsi" w:cstheme="minorBidi"/>
          <w:sz w:val="22"/>
          <w:szCs w:val="22"/>
          <w:lang w:val="en-GB"/>
        </w:rPr>
        <w:t xml:space="preserve">the following targeted consultation activities: a semi-structured </w:t>
      </w:r>
      <w:r w:rsidR="0D9B242D" w:rsidRPr="6D16071F">
        <w:rPr>
          <w:rFonts w:asciiTheme="minorHAnsi" w:hAnsiTheme="minorHAnsi" w:cstheme="minorBidi"/>
          <w:sz w:val="22"/>
          <w:szCs w:val="22"/>
          <w:lang w:val="en-GB"/>
        </w:rPr>
        <w:t xml:space="preserve">stakeholder </w:t>
      </w:r>
      <w:r w:rsidR="00433181" w:rsidRPr="6D16071F">
        <w:rPr>
          <w:rFonts w:asciiTheme="minorHAnsi" w:hAnsiTheme="minorHAnsi" w:cstheme="minorBidi"/>
          <w:sz w:val="22"/>
          <w:szCs w:val="22"/>
          <w:lang w:val="en-GB"/>
        </w:rPr>
        <w:t>interview programme</w:t>
      </w:r>
      <w:r w:rsidR="00732A17" w:rsidRPr="6D16071F">
        <w:rPr>
          <w:rFonts w:asciiTheme="minorHAnsi" w:hAnsiTheme="minorHAnsi" w:cstheme="minorBidi"/>
          <w:sz w:val="22"/>
          <w:szCs w:val="22"/>
          <w:lang w:val="en-GB"/>
        </w:rPr>
        <w:t>.</w:t>
      </w:r>
    </w:p>
    <w:p w14:paraId="49865134" w14:textId="3F298A21" w:rsidR="008460A3" w:rsidRDefault="00433181" w:rsidP="6D16071F">
      <w:pPr>
        <w:rPr>
          <w:rFonts w:asciiTheme="minorHAnsi" w:hAnsiTheme="minorHAnsi" w:cstheme="minorBidi"/>
          <w:sz w:val="22"/>
          <w:szCs w:val="22"/>
          <w:lang w:val="en-GB"/>
        </w:rPr>
      </w:pPr>
      <w:r w:rsidRPr="6D16071F">
        <w:rPr>
          <w:rFonts w:asciiTheme="minorHAnsi" w:eastAsia="Calibri" w:hAnsiTheme="minorHAnsi" w:cstheme="minorBidi"/>
          <w:sz w:val="22"/>
          <w:szCs w:val="22"/>
          <w:lang w:val="en-GB" w:eastAsia="en-US"/>
        </w:rPr>
        <w:t xml:space="preserve">In view of the design, evaluation and revision of initiatives, it is indispensable for the Commission to receive input and views from those who are considered to be concerned by the policy or initiative. </w:t>
      </w:r>
      <w:r w:rsidR="00D66998" w:rsidRPr="6D16071F">
        <w:rPr>
          <w:rFonts w:asciiTheme="minorHAnsi" w:hAnsiTheme="minorHAnsi" w:cstheme="minorBidi"/>
          <w:sz w:val="22"/>
          <w:szCs w:val="22"/>
          <w:lang w:val="en-GB"/>
        </w:rPr>
        <w:t>You are being contacted by</w:t>
      </w:r>
      <w:r w:rsidR="0001192F" w:rsidRPr="6D16071F">
        <w:rPr>
          <w:rFonts w:asciiTheme="minorHAnsi" w:hAnsiTheme="minorHAnsi" w:cstheme="minorBidi"/>
          <w:sz w:val="22"/>
          <w:szCs w:val="22"/>
          <w:lang w:val="en-GB"/>
        </w:rPr>
        <w:t xml:space="preserve"> </w:t>
      </w:r>
      <w:r w:rsidR="0061025B" w:rsidRPr="6D16071F">
        <w:rPr>
          <w:rFonts w:asciiTheme="minorHAnsi" w:hAnsiTheme="minorHAnsi" w:cstheme="minorBidi"/>
          <w:sz w:val="22"/>
          <w:szCs w:val="22"/>
          <w:lang w:val="en-GB"/>
        </w:rPr>
        <w:t xml:space="preserve">CSES Europe </w:t>
      </w:r>
      <w:r w:rsidR="000B2759" w:rsidRPr="6D16071F">
        <w:rPr>
          <w:rFonts w:asciiTheme="minorHAnsi" w:hAnsiTheme="minorHAnsi" w:cstheme="minorBidi"/>
          <w:sz w:val="22"/>
          <w:szCs w:val="22"/>
          <w:lang w:val="en-GB"/>
        </w:rPr>
        <w:t xml:space="preserve">or its partner organisations (Asterisk Research &amp; Analysis, Spark Legal &amp; Policy Consulting, Tetra Tech International Development) </w:t>
      </w:r>
      <w:r w:rsidR="0061025B" w:rsidRPr="6D16071F">
        <w:rPr>
          <w:rFonts w:asciiTheme="minorHAnsi" w:hAnsiTheme="minorHAnsi" w:cstheme="minorBidi"/>
          <w:sz w:val="22"/>
          <w:szCs w:val="22"/>
          <w:lang w:val="en-GB"/>
        </w:rPr>
        <w:t xml:space="preserve">on behalf of DG JUST </w:t>
      </w:r>
      <w:r w:rsidR="00AD2FB3" w:rsidRPr="6D16071F">
        <w:rPr>
          <w:rFonts w:asciiTheme="minorHAnsi" w:hAnsiTheme="minorHAnsi" w:cstheme="minorBidi"/>
          <w:sz w:val="22"/>
          <w:szCs w:val="22"/>
          <w:lang w:val="en-GB"/>
        </w:rPr>
        <w:t>Directorate A</w:t>
      </w:r>
      <w:r w:rsidR="008A5628" w:rsidRPr="6D16071F">
        <w:rPr>
          <w:rFonts w:asciiTheme="minorHAnsi" w:hAnsiTheme="minorHAnsi" w:cstheme="minorBidi"/>
          <w:sz w:val="22"/>
          <w:szCs w:val="22"/>
          <w:lang w:val="en-GB"/>
        </w:rPr>
        <w:t>, Unit A.4</w:t>
      </w:r>
      <w:r w:rsidRPr="6D16071F">
        <w:rPr>
          <w:rFonts w:asciiTheme="minorHAnsi" w:eastAsia="Calibri" w:hAnsiTheme="minorHAnsi" w:cstheme="minorBidi"/>
          <w:sz w:val="22"/>
          <w:szCs w:val="22"/>
          <w:lang w:val="en-GB" w:eastAsia="en-US"/>
        </w:rPr>
        <w:t xml:space="preserve"> </w:t>
      </w:r>
      <w:r w:rsidR="00D66998" w:rsidRPr="6D16071F">
        <w:rPr>
          <w:rFonts w:asciiTheme="minorHAnsi" w:hAnsiTheme="minorHAnsi" w:cstheme="minorBidi"/>
          <w:sz w:val="22"/>
          <w:szCs w:val="22"/>
          <w:lang w:val="en-GB"/>
        </w:rPr>
        <w:t xml:space="preserve">since </w:t>
      </w:r>
      <w:r w:rsidR="0001192F" w:rsidRPr="6D16071F">
        <w:rPr>
          <w:rFonts w:asciiTheme="minorHAnsi" w:hAnsiTheme="minorHAnsi" w:cstheme="minorBidi"/>
          <w:sz w:val="22"/>
          <w:szCs w:val="22"/>
          <w:lang w:val="en-GB"/>
        </w:rPr>
        <w:t>it</w:t>
      </w:r>
      <w:r w:rsidR="00D66998" w:rsidRPr="6D16071F">
        <w:rPr>
          <w:rFonts w:asciiTheme="minorHAnsi" w:eastAsia="Calibri" w:hAnsiTheme="minorHAnsi" w:cstheme="minorBidi"/>
          <w:sz w:val="22"/>
          <w:szCs w:val="22"/>
          <w:lang w:val="en-GB" w:eastAsia="en-US"/>
        </w:rPr>
        <w:t xml:space="preserve"> </w:t>
      </w:r>
      <w:r w:rsidR="00D66998" w:rsidRPr="6D16071F">
        <w:rPr>
          <w:rFonts w:asciiTheme="minorHAnsi" w:hAnsiTheme="minorHAnsi" w:cstheme="minorBidi"/>
          <w:sz w:val="22"/>
          <w:szCs w:val="22"/>
          <w:lang w:val="en-GB"/>
        </w:rPr>
        <w:t xml:space="preserve">has </w:t>
      </w:r>
      <w:r w:rsidR="0061025B" w:rsidRPr="6D16071F">
        <w:rPr>
          <w:rFonts w:asciiTheme="minorHAnsi" w:hAnsiTheme="minorHAnsi" w:cstheme="minorBidi"/>
          <w:sz w:val="22"/>
          <w:szCs w:val="22"/>
          <w:lang w:val="en-GB"/>
        </w:rPr>
        <w:t xml:space="preserve">been </w:t>
      </w:r>
      <w:r w:rsidR="00D66998" w:rsidRPr="6D16071F">
        <w:rPr>
          <w:rFonts w:asciiTheme="minorHAnsi" w:hAnsiTheme="minorHAnsi" w:cstheme="minorBidi"/>
          <w:sz w:val="22"/>
          <w:szCs w:val="22"/>
          <w:lang w:val="en-GB"/>
        </w:rPr>
        <w:t xml:space="preserve">concluded that your views are relevant and necessary to inform </w:t>
      </w:r>
      <w:r w:rsidR="000656B1" w:rsidRPr="6D16071F">
        <w:rPr>
          <w:rFonts w:asciiTheme="minorHAnsi" w:hAnsiTheme="minorHAnsi" w:cstheme="minorBidi"/>
          <w:sz w:val="22"/>
          <w:szCs w:val="22"/>
          <w:lang w:val="en-GB"/>
        </w:rPr>
        <w:t xml:space="preserve">study to </w:t>
      </w:r>
      <w:r w:rsidR="008460A3" w:rsidRPr="6D16071F">
        <w:rPr>
          <w:rFonts w:asciiTheme="minorHAnsi" w:hAnsiTheme="minorHAnsi" w:cstheme="minorBidi"/>
          <w:sz w:val="22"/>
          <w:szCs w:val="22"/>
          <w:lang w:val="en-GB"/>
        </w:rPr>
        <w:t xml:space="preserve">the </w:t>
      </w:r>
      <w:r w:rsidR="000656B1" w:rsidRPr="6D16071F">
        <w:rPr>
          <w:rFonts w:asciiTheme="minorHAnsi" w:hAnsiTheme="minorHAnsi" w:cstheme="minorBidi"/>
          <w:sz w:val="22"/>
          <w:szCs w:val="22"/>
          <w:lang w:val="en-GB"/>
        </w:rPr>
        <w:t xml:space="preserve">support </w:t>
      </w:r>
      <w:r w:rsidR="008460A3" w:rsidRPr="6D16071F">
        <w:rPr>
          <w:rFonts w:asciiTheme="minorHAnsi" w:hAnsiTheme="minorHAnsi" w:cstheme="minorBidi"/>
          <w:sz w:val="22"/>
          <w:szCs w:val="22"/>
          <w:lang w:val="en-GB"/>
        </w:rPr>
        <w:t>study and subsequent e</w:t>
      </w:r>
      <w:r w:rsidR="000656B1" w:rsidRPr="6D16071F">
        <w:rPr>
          <w:rFonts w:asciiTheme="minorHAnsi" w:hAnsiTheme="minorHAnsi" w:cstheme="minorBidi"/>
          <w:sz w:val="22"/>
          <w:szCs w:val="22"/>
          <w:lang w:val="en-GB"/>
        </w:rPr>
        <w:t xml:space="preserve">valuation </w:t>
      </w:r>
      <w:r w:rsidR="003A1341" w:rsidRPr="6D16071F">
        <w:rPr>
          <w:rFonts w:asciiTheme="minorHAnsi" w:hAnsiTheme="minorHAnsi" w:cstheme="minorBidi"/>
          <w:sz w:val="22"/>
          <w:szCs w:val="22"/>
          <w:lang w:val="en-GB"/>
        </w:rPr>
        <w:t>of the PIF Directive.</w:t>
      </w:r>
    </w:p>
    <w:p w14:paraId="67C4C9CF" w14:textId="1C88DCAB" w:rsidR="008F4499" w:rsidRDefault="008F4499" w:rsidP="00AC38EF">
      <w:pPr>
        <w:rPr>
          <w:rFonts w:asciiTheme="minorHAnsi" w:hAnsiTheme="minorHAnsi" w:cstheme="minorHAnsi"/>
          <w:sz w:val="22"/>
          <w:szCs w:val="22"/>
          <w:lang w:val="en-GB"/>
        </w:rPr>
      </w:pPr>
      <w:r>
        <w:rPr>
          <w:rFonts w:asciiTheme="minorHAnsi" w:hAnsiTheme="minorHAnsi" w:cstheme="minorHAnsi"/>
          <w:sz w:val="22"/>
          <w:szCs w:val="22"/>
          <w:lang w:val="en-GB"/>
        </w:rPr>
        <w:t>Your contact details have been gathered in one of the following ways:</w:t>
      </w:r>
    </w:p>
    <w:p w14:paraId="48C900F5" w14:textId="62368800" w:rsidR="007C413B" w:rsidRDefault="00DF2969" w:rsidP="007C413B">
      <w:pPr>
        <w:pStyle w:val="ListParagraph"/>
        <w:numPr>
          <w:ilvl w:val="0"/>
          <w:numId w:val="17"/>
        </w:numPr>
        <w:rPr>
          <w:rFonts w:asciiTheme="minorHAnsi" w:eastAsia="Calibri" w:hAnsiTheme="minorHAnsi" w:cstheme="minorHAnsi"/>
          <w:sz w:val="22"/>
          <w:szCs w:val="22"/>
          <w:lang w:val="en-GB" w:eastAsia="en-US"/>
        </w:rPr>
      </w:pPr>
      <w:r w:rsidRPr="007C413B">
        <w:rPr>
          <w:rFonts w:asciiTheme="minorHAnsi" w:eastAsia="Calibri" w:hAnsiTheme="minorHAnsi" w:cstheme="minorHAnsi"/>
          <w:sz w:val="22"/>
          <w:szCs w:val="22"/>
          <w:lang w:val="en-GB" w:eastAsia="en-US"/>
        </w:rPr>
        <w:t>the contact details of the prospective respondent are already in the possession of/processed by the controller/processor</w:t>
      </w:r>
      <w:r w:rsidR="007C413B">
        <w:rPr>
          <w:rFonts w:asciiTheme="minorHAnsi" w:eastAsia="Calibri" w:hAnsiTheme="minorHAnsi" w:cstheme="minorHAnsi"/>
          <w:sz w:val="22"/>
          <w:szCs w:val="22"/>
          <w:lang w:val="en-GB" w:eastAsia="en-US"/>
        </w:rPr>
        <w:t>,</w:t>
      </w:r>
      <w:r w:rsidRPr="007C413B">
        <w:rPr>
          <w:rFonts w:asciiTheme="minorHAnsi" w:eastAsia="Calibri" w:hAnsiTheme="minorHAnsi" w:cstheme="minorHAnsi"/>
          <w:sz w:val="22"/>
          <w:szCs w:val="22"/>
          <w:lang w:val="en-GB" w:eastAsia="en-US"/>
        </w:rPr>
        <w:t xml:space="preserve"> </w:t>
      </w:r>
      <w:r w:rsidR="0001192F" w:rsidRPr="007C413B">
        <w:rPr>
          <w:rFonts w:asciiTheme="minorHAnsi" w:eastAsia="Calibri" w:hAnsiTheme="minorHAnsi" w:cstheme="minorHAnsi"/>
          <w:sz w:val="22"/>
          <w:szCs w:val="22"/>
          <w:lang w:val="en-GB" w:eastAsia="en-US"/>
        </w:rPr>
        <w:t>and</w:t>
      </w:r>
      <w:r w:rsidRPr="007C413B">
        <w:rPr>
          <w:rFonts w:asciiTheme="minorHAnsi" w:eastAsia="Calibri" w:hAnsiTheme="minorHAnsi" w:cstheme="minorHAnsi"/>
          <w:sz w:val="22"/>
          <w:szCs w:val="22"/>
          <w:lang w:val="en-GB" w:eastAsia="en-US"/>
        </w:rPr>
        <w:t xml:space="preserve"> their further processing for the targeted </w:t>
      </w:r>
      <w:r w:rsidR="0001192F" w:rsidRPr="007C413B">
        <w:rPr>
          <w:rFonts w:asciiTheme="minorHAnsi" w:eastAsia="Calibri" w:hAnsiTheme="minorHAnsi" w:cstheme="minorHAnsi"/>
          <w:sz w:val="22"/>
          <w:szCs w:val="22"/>
          <w:lang w:val="en-GB" w:eastAsia="en-US"/>
        </w:rPr>
        <w:t>consultation activity is lawful</w:t>
      </w:r>
      <w:r w:rsidR="008F4499" w:rsidRPr="007C413B">
        <w:rPr>
          <w:rFonts w:asciiTheme="minorHAnsi" w:eastAsia="Calibri" w:hAnsiTheme="minorHAnsi" w:cstheme="minorHAnsi"/>
          <w:sz w:val="22"/>
          <w:szCs w:val="22"/>
          <w:lang w:val="en-GB" w:eastAsia="en-US"/>
        </w:rPr>
        <w:t>.</w:t>
      </w:r>
    </w:p>
    <w:p w14:paraId="244584CA" w14:textId="11BADD50" w:rsidR="003C2667" w:rsidRPr="007C413B" w:rsidRDefault="003C2667" w:rsidP="007C413B">
      <w:pPr>
        <w:pStyle w:val="ListParagraph"/>
        <w:numPr>
          <w:ilvl w:val="0"/>
          <w:numId w:val="17"/>
        </w:numPr>
        <w:rPr>
          <w:rFonts w:asciiTheme="minorHAnsi" w:eastAsia="Calibri" w:hAnsiTheme="minorHAnsi" w:cstheme="minorHAnsi"/>
          <w:sz w:val="22"/>
          <w:szCs w:val="22"/>
          <w:lang w:val="en-GB" w:eastAsia="en-US"/>
        </w:rPr>
      </w:pPr>
      <w:r w:rsidRPr="007C413B">
        <w:rPr>
          <w:rFonts w:asciiTheme="minorHAnsi" w:eastAsia="Calibri" w:hAnsiTheme="minorHAnsi" w:cstheme="minorHAnsi"/>
          <w:sz w:val="22"/>
          <w:szCs w:val="22"/>
          <w:lang w:val="en-GB" w:eastAsia="en-US"/>
        </w:rPr>
        <w:t>the contact details of the prospective respondent have not been in the possession of the controller/processor and have been solely collected for th</w:t>
      </w:r>
      <w:r w:rsidR="00DC7F87" w:rsidRPr="007C413B">
        <w:rPr>
          <w:rFonts w:asciiTheme="minorHAnsi" w:eastAsia="Calibri" w:hAnsiTheme="minorHAnsi" w:cstheme="minorHAnsi"/>
          <w:sz w:val="22"/>
          <w:szCs w:val="22"/>
          <w:lang w:val="en-GB" w:eastAsia="en-US"/>
        </w:rPr>
        <w:t>is</w:t>
      </w:r>
      <w:r w:rsidRPr="007C413B">
        <w:rPr>
          <w:rFonts w:asciiTheme="minorHAnsi" w:eastAsia="Calibri" w:hAnsiTheme="minorHAnsi" w:cstheme="minorHAnsi"/>
          <w:sz w:val="22"/>
          <w:szCs w:val="22"/>
          <w:lang w:val="en-GB" w:eastAsia="en-US"/>
        </w:rPr>
        <w:t xml:space="preserve"> targeted consultation activity</w:t>
      </w:r>
      <w:r w:rsidR="0001192F" w:rsidRPr="007C413B">
        <w:rPr>
          <w:rFonts w:asciiTheme="minorHAnsi" w:eastAsia="Calibri" w:hAnsiTheme="minorHAnsi" w:cstheme="minorHAnsi"/>
          <w:sz w:val="22"/>
          <w:szCs w:val="22"/>
          <w:lang w:val="en-GB" w:eastAsia="en-US"/>
        </w:rPr>
        <w:t>.</w:t>
      </w:r>
      <w:r w:rsidR="00433181" w:rsidRPr="007C413B">
        <w:rPr>
          <w:rFonts w:asciiTheme="minorHAnsi" w:eastAsia="Calibri" w:hAnsiTheme="minorHAnsi" w:cstheme="minorHAnsi"/>
          <w:sz w:val="22"/>
          <w:szCs w:val="22"/>
          <w:lang w:val="en-GB" w:eastAsia="en-US"/>
        </w:rPr>
        <w:t xml:space="preserve"> Contact details have been obtained either from publicly available sources, or through intermediaries with the explicit</w:t>
      </w:r>
      <w:r w:rsidR="0001192F" w:rsidRPr="007C413B">
        <w:rPr>
          <w:rFonts w:asciiTheme="minorHAnsi" w:eastAsia="Calibri" w:hAnsiTheme="minorHAnsi" w:cstheme="minorHAnsi"/>
          <w:sz w:val="22"/>
          <w:szCs w:val="22"/>
          <w:lang w:val="en-GB" w:eastAsia="en-US"/>
        </w:rPr>
        <w:t xml:space="preserve"> </w:t>
      </w:r>
      <w:r w:rsidR="00433181" w:rsidRPr="007C413B">
        <w:rPr>
          <w:rFonts w:asciiTheme="minorHAnsi" w:eastAsia="Calibri" w:hAnsiTheme="minorHAnsi" w:cstheme="minorHAnsi"/>
          <w:sz w:val="22"/>
          <w:szCs w:val="22"/>
          <w:lang w:val="en-GB" w:eastAsia="en-US"/>
        </w:rPr>
        <w:t>consent of the data subject</w:t>
      </w:r>
      <w:r w:rsidR="0001192F" w:rsidRPr="007C413B">
        <w:rPr>
          <w:rFonts w:asciiTheme="minorHAnsi" w:eastAsia="Calibri" w:hAnsiTheme="minorHAnsi" w:cstheme="minorHAnsi"/>
          <w:i/>
          <w:sz w:val="22"/>
          <w:szCs w:val="22"/>
          <w:lang w:val="en-GB" w:eastAsia="en-US"/>
        </w:rPr>
        <w:t>.</w:t>
      </w:r>
    </w:p>
    <w:p w14:paraId="6EC79658" w14:textId="277C4377" w:rsidR="008F4499" w:rsidRPr="008F4499" w:rsidRDefault="008F4499" w:rsidP="008F4499">
      <w:pPr>
        <w:rPr>
          <w:rFonts w:asciiTheme="minorHAnsi" w:eastAsia="Calibri" w:hAnsiTheme="minorHAnsi" w:cstheme="minorHAnsi"/>
          <w:iCs/>
          <w:sz w:val="22"/>
          <w:szCs w:val="22"/>
          <w:lang w:val="en-GB" w:eastAsia="en-US"/>
        </w:rPr>
      </w:pPr>
      <w:r w:rsidRPr="008F4499">
        <w:rPr>
          <w:rFonts w:asciiTheme="minorHAnsi" w:eastAsia="Calibri" w:hAnsiTheme="minorHAnsi" w:cstheme="minorHAnsi"/>
          <w:iCs/>
          <w:sz w:val="22"/>
          <w:szCs w:val="22"/>
          <w:lang w:val="en-GB" w:eastAsia="en-US"/>
        </w:rPr>
        <w:t xml:space="preserve">The subject matter of the consultation activities </w:t>
      </w:r>
      <w:r>
        <w:rPr>
          <w:rFonts w:asciiTheme="minorHAnsi" w:eastAsia="Calibri" w:hAnsiTheme="minorHAnsi" w:cstheme="minorHAnsi"/>
          <w:iCs/>
          <w:sz w:val="22"/>
          <w:szCs w:val="22"/>
          <w:lang w:val="en-GB" w:eastAsia="en-US"/>
        </w:rPr>
        <w:t xml:space="preserve">may </w:t>
      </w:r>
      <w:r w:rsidRPr="008F4499">
        <w:rPr>
          <w:rFonts w:asciiTheme="minorHAnsi" w:eastAsia="Calibri" w:hAnsiTheme="minorHAnsi" w:cstheme="minorHAnsi"/>
          <w:iCs/>
          <w:sz w:val="22"/>
          <w:szCs w:val="22"/>
          <w:lang w:val="en-GB" w:eastAsia="en-US"/>
        </w:rPr>
        <w:t>require you to provide some basic background personal data in your response (e.g. name, organisation</w:t>
      </w:r>
      <w:r>
        <w:rPr>
          <w:rFonts w:asciiTheme="minorHAnsi" w:eastAsia="Calibri" w:hAnsiTheme="minorHAnsi" w:cstheme="minorHAnsi"/>
          <w:iCs/>
          <w:sz w:val="22"/>
          <w:szCs w:val="22"/>
          <w:lang w:val="en-GB" w:eastAsia="en-US"/>
        </w:rPr>
        <w:t>,</w:t>
      </w:r>
      <w:r w:rsidRPr="008F4499">
        <w:rPr>
          <w:rFonts w:asciiTheme="minorHAnsi" w:eastAsia="Calibri" w:hAnsiTheme="minorHAnsi" w:cstheme="minorHAnsi"/>
          <w:iCs/>
          <w:sz w:val="22"/>
          <w:szCs w:val="22"/>
          <w:lang w:val="en-GB" w:eastAsia="en-US"/>
        </w:rPr>
        <w:t xml:space="preserve"> type of stakeholder). These personal data will only be published </w:t>
      </w:r>
      <w:r>
        <w:rPr>
          <w:rFonts w:asciiTheme="minorHAnsi" w:eastAsia="Calibri" w:hAnsiTheme="minorHAnsi" w:cstheme="minorHAnsi"/>
          <w:iCs/>
          <w:sz w:val="22"/>
          <w:szCs w:val="22"/>
          <w:lang w:val="en-GB" w:eastAsia="en-US"/>
        </w:rPr>
        <w:t>based on</w:t>
      </w:r>
      <w:r w:rsidRPr="008F4499">
        <w:rPr>
          <w:rFonts w:asciiTheme="minorHAnsi" w:eastAsia="Calibri" w:hAnsiTheme="minorHAnsi" w:cstheme="minorHAnsi"/>
          <w:iCs/>
          <w:sz w:val="22"/>
          <w:szCs w:val="22"/>
          <w:lang w:val="en-GB" w:eastAsia="en-US"/>
        </w:rPr>
        <w:t xml:space="preserve"> your explicit consent.</w:t>
      </w:r>
    </w:p>
    <w:p w14:paraId="79DFB30A" w14:textId="77777777" w:rsidR="008F4499" w:rsidRPr="008F4499" w:rsidRDefault="008F4499" w:rsidP="008F4499">
      <w:pPr>
        <w:rPr>
          <w:rFonts w:asciiTheme="minorHAnsi" w:eastAsia="Calibri" w:hAnsiTheme="minorHAnsi" w:cstheme="minorHAnsi"/>
          <w:iCs/>
          <w:sz w:val="22"/>
          <w:szCs w:val="22"/>
          <w:lang w:val="en-GB" w:eastAsia="en-US"/>
        </w:rPr>
      </w:pPr>
      <w:r w:rsidRPr="008F4499">
        <w:rPr>
          <w:rFonts w:asciiTheme="minorHAnsi" w:eastAsia="Calibri" w:hAnsiTheme="minorHAnsi" w:cstheme="minorHAnsi"/>
          <w:iCs/>
          <w:sz w:val="22"/>
          <w:szCs w:val="22"/>
          <w:lang w:val="en-GB" w:eastAsia="en-US"/>
        </w:rPr>
        <w:t>It is your responsibility, if you opt for the confidentiality of your personal data, to avoid any reference in your submission or contribution (including free text fields or uploaded documents) that would reveal your identity.</w:t>
      </w:r>
    </w:p>
    <w:p w14:paraId="1217CBA4" w14:textId="7F0CC722" w:rsidR="008F4499" w:rsidRDefault="0078593E" w:rsidP="6D16071F">
      <w:pPr>
        <w:rPr>
          <w:rFonts w:asciiTheme="minorHAnsi" w:eastAsia="Calibri" w:hAnsiTheme="minorHAnsi" w:cstheme="minorBidi"/>
          <w:sz w:val="22"/>
          <w:szCs w:val="22"/>
          <w:lang w:val="en-GB" w:eastAsia="en-US"/>
        </w:rPr>
      </w:pPr>
      <w:r w:rsidRPr="6D16071F">
        <w:rPr>
          <w:rFonts w:asciiTheme="minorHAnsi" w:eastAsia="Calibri" w:hAnsiTheme="minorHAnsi" w:cstheme="minorBidi"/>
          <w:sz w:val="22"/>
          <w:szCs w:val="22"/>
          <w:lang w:val="en-GB" w:eastAsia="en-US"/>
        </w:rPr>
        <w:lastRenderedPageBreak/>
        <w:t>C</w:t>
      </w:r>
      <w:r w:rsidR="008F4499" w:rsidRPr="6D16071F">
        <w:rPr>
          <w:rFonts w:asciiTheme="minorHAnsi" w:eastAsia="Calibri" w:hAnsiTheme="minorHAnsi" w:cstheme="minorBidi"/>
          <w:sz w:val="22"/>
          <w:szCs w:val="22"/>
          <w:lang w:val="en-GB" w:eastAsia="en-US"/>
        </w:rPr>
        <w:t xml:space="preserve">onsultation activities (semi-structured </w:t>
      </w:r>
      <w:r w:rsidR="501F2BCF" w:rsidRPr="6D16071F">
        <w:rPr>
          <w:rFonts w:asciiTheme="minorHAnsi" w:eastAsia="Calibri" w:hAnsiTheme="minorHAnsi" w:cstheme="minorBidi"/>
          <w:sz w:val="22"/>
          <w:szCs w:val="22"/>
          <w:lang w:val="en-GB" w:eastAsia="en-US"/>
        </w:rPr>
        <w:t xml:space="preserve">stakeholder </w:t>
      </w:r>
      <w:r w:rsidR="008F4499" w:rsidRPr="6D16071F">
        <w:rPr>
          <w:rFonts w:asciiTheme="minorHAnsi" w:eastAsia="Calibri" w:hAnsiTheme="minorHAnsi" w:cstheme="minorBidi"/>
          <w:sz w:val="22"/>
          <w:szCs w:val="22"/>
          <w:lang w:val="en-GB" w:eastAsia="en-US"/>
        </w:rPr>
        <w:t>interviews) may be recorded</w:t>
      </w:r>
      <w:r w:rsidR="009F69D3" w:rsidRPr="6D16071F">
        <w:rPr>
          <w:rFonts w:asciiTheme="minorHAnsi" w:eastAsia="Calibri" w:hAnsiTheme="minorHAnsi" w:cstheme="minorBidi"/>
          <w:sz w:val="22"/>
          <w:szCs w:val="22"/>
          <w:lang w:val="en-GB" w:eastAsia="en-US"/>
        </w:rPr>
        <w:t xml:space="preserve"> to facilitate </w:t>
      </w:r>
      <w:r w:rsidRPr="6D16071F">
        <w:rPr>
          <w:rFonts w:asciiTheme="minorHAnsi" w:eastAsia="Calibri" w:hAnsiTheme="minorHAnsi" w:cstheme="minorBidi"/>
          <w:sz w:val="22"/>
          <w:szCs w:val="22"/>
          <w:lang w:val="en-GB" w:eastAsia="en-US"/>
        </w:rPr>
        <w:t xml:space="preserve">full coverage and </w:t>
      </w:r>
      <w:r w:rsidR="008460A3" w:rsidRPr="6D16071F">
        <w:rPr>
          <w:rFonts w:asciiTheme="minorHAnsi" w:eastAsia="Calibri" w:hAnsiTheme="minorHAnsi" w:cstheme="minorBidi"/>
          <w:sz w:val="22"/>
          <w:szCs w:val="22"/>
          <w:lang w:val="en-GB" w:eastAsia="en-US"/>
        </w:rPr>
        <w:t xml:space="preserve">ensure </w:t>
      </w:r>
      <w:r w:rsidR="009F69D3" w:rsidRPr="6D16071F">
        <w:rPr>
          <w:rFonts w:asciiTheme="minorHAnsi" w:eastAsia="Calibri" w:hAnsiTheme="minorHAnsi" w:cstheme="minorBidi"/>
          <w:sz w:val="22"/>
          <w:szCs w:val="22"/>
          <w:lang w:val="en-GB" w:eastAsia="en-US"/>
        </w:rPr>
        <w:t>accurate reflection of the discussion in subsequent work</w:t>
      </w:r>
      <w:r w:rsidR="008F4499" w:rsidRPr="6D16071F">
        <w:rPr>
          <w:rFonts w:asciiTheme="minorHAnsi" w:eastAsia="Calibri" w:hAnsiTheme="minorHAnsi" w:cstheme="minorBidi"/>
          <w:sz w:val="22"/>
          <w:szCs w:val="22"/>
          <w:lang w:val="en-GB" w:eastAsia="en-US"/>
        </w:rPr>
        <w:t>. However, they will only be recorded based on the explicit consent of all participants.</w:t>
      </w:r>
    </w:p>
    <w:p w14:paraId="71F0DEAC" w14:textId="507DC75A" w:rsidR="00AC38EF" w:rsidRDefault="00AC38EF" w:rsidP="00AC38EF">
      <w:pPr>
        <w:rPr>
          <w:rFonts w:asciiTheme="minorHAnsi" w:eastAsia="Calibri" w:hAnsiTheme="minorHAnsi" w:cstheme="minorHAnsi"/>
          <w:sz w:val="22"/>
          <w:szCs w:val="22"/>
          <w:lang w:val="en-GB" w:eastAsia="en-US"/>
        </w:rPr>
      </w:pPr>
      <w:r w:rsidRPr="008460A3">
        <w:rPr>
          <w:rFonts w:asciiTheme="minorHAnsi" w:eastAsia="Calibri" w:hAnsiTheme="minorHAnsi" w:cstheme="minorHAnsi"/>
          <w:sz w:val="22"/>
          <w:szCs w:val="22"/>
          <w:lang w:val="en-GB" w:eastAsia="en-US"/>
        </w:rPr>
        <w:t xml:space="preserve">The personal data processed may be reused for the purpose of procedures before the EU Courts, national courts, the European Ombudsman or the European Court of </w:t>
      </w:r>
      <w:r w:rsidR="007C413B">
        <w:rPr>
          <w:rFonts w:asciiTheme="minorHAnsi" w:eastAsia="Calibri" w:hAnsiTheme="minorHAnsi" w:cstheme="minorHAnsi"/>
          <w:sz w:val="22"/>
          <w:szCs w:val="22"/>
          <w:lang w:val="en-GB" w:eastAsia="en-US"/>
        </w:rPr>
        <w:t>Auditors</w:t>
      </w:r>
      <w:r w:rsidRPr="008460A3">
        <w:rPr>
          <w:rFonts w:asciiTheme="minorHAnsi" w:eastAsia="Calibri" w:hAnsiTheme="minorHAnsi" w:cstheme="minorHAnsi"/>
          <w:sz w:val="22"/>
          <w:szCs w:val="22"/>
          <w:lang w:val="en-GB" w:eastAsia="en-US"/>
        </w:rPr>
        <w:t>.</w:t>
      </w:r>
    </w:p>
    <w:p w14:paraId="409B6FAF" w14:textId="0F30C7E8" w:rsidR="00AC38EF" w:rsidRDefault="00AC38EF" w:rsidP="00AC38EF">
      <w:pPr>
        <w:autoSpaceDE w:val="0"/>
        <w:autoSpaceDN w:val="0"/>
        <w:adjustRightInd w:val="0"/>
        <w:spacing w:after="0"/>
        <w:rPr>
          <w:rFonts w:asciiTheme="minorHAnsi" w:eastAsia="Cambria" w:hAnsiTheme="minorHAnsi" w:cstheme="minorHAnsi"/>
          <w:i/>
          <w:color w:val="FF0000"/>
          <w:sz w:val="22"/>
          <w:szCs w:val="22"/>
          <w:lang w:val="en-US" w:eastAsia="en-US"/>
        </w:rPr>
      </w:pPr>
      <w:r w:rsidRPr="004165DF">
        <w:rPr>
          <w:rFonts w:asciiTheme="minorHAnsi" w:eastAsia="Cambria" w:hAnsiTheme="minorHAnsi" w:cstheme="minorHAnsi"/>
          <w:sz w:val="22"/>
          <w:szCs w:val="22"/>
          <w:lang w:val="en-US" w:eastAsia="en-US"/>
        </w:rPr>
        <w:t xml:space="preserve">Your personal data will </w:t>
      </w:r>
      <w:r w:rsidRPr="004165DF">
        <w:rPr>
          <w:rFonts w:asciiTheme="minorHAnsi" w:eastAsia="Cambria" w:hAnsiTheme="minorHAnsi" w:cstheme="minorHAnsi"/>
          <w:i/>
          <w:sz w:val="22"/>
          <w:szCs w:val="22"/>
          <w:u w:val="single"/>
          <w:lang w:val="en-US" w:eastAsia="en-US"/>
        </w:rPr>
        <w:t>not</w:t>
      </w:r>
      <w:r w:rsidRPr="004165DF">
        <w:rPr>
          <w:rFonts w:asciiTheme="minorHAnsi" w:eastAsia="Cambria" w:hAnsiTheme="minorHAnsi" w:cstheme="minorHAnsi"/>
          <w:sz w:val="22"/>
          <w:szCs w:val="22"/>
          <w:lang w:val="en-US" w:eastAsia="en-US"/>
        </w:rPr>
        <w:t xml:space="preserve"> be used for </w:t>
      </w:r>
      <w:r w:rsidR="000656B1" w:rsidRPr="004165DF">
        <w:rPr>
          <w:rFonts w:asciiTheme="minorHAnsi" w:eastAsia="Cambria" w:hAnsiTheme="minorHAnsi" w:cstheme="minorHAnsi"/>
          <w:sz w:val="22"/>
          <w:szCs w:val="22"/>
          <w:lang w:val="en-US" w:eastAsia="en-US"/>
        </w:rPr>
        <w:t>automated</w:t>
      </w:r>
      <w:r w:rsidRPr="004165DF">
        <w:rPr>
          <w:rFonts w:asciiTheme="minorHAnsi" w:eastAsia="Cambria" w:hAnsiTheme="minorHAnsi" w:cstheme="minorHAnsi"/>
          <w:sz w:val="22"/>
          <w:szCs w:val="22"/>
          <w:lang w:val="en-US" w:eastAsia="en-US"/>
        </w:rPr>
        <w:t xml:space="preserve"> decision-</w:t>
      </w:r>
      <w:r w:rsidR="000656B1" w:rsidRPr="004165DF">
        <w:rPr>
          <w:rFonts w:asciiTheme="minorHAnsi" w:eastAsia="Cambria" w:hAnsiTheme="minorHAnsi" w:cstheme="minorHAnsi"/>
          <w:sz w:val="22"/>
          <w:szCs w:val="22"/>
          <w:lang w:val="en-US" w:eastAsia="en-US"/>
        </w:rPr>
        <w:t>making,</w:t>
      </w:r>
      <w:r w:rsidRPr="004165DF">
        <w:rPr>
          <w:rFonts w:asciiTheme="minorHAnsi" w:eastAsia="Cambria" w:hAnsiTheme="minorHAnsi" w:cstheme="minorHAnsi"/>
          <w:sz w:val="22"/>
          <w:szCs w:val="22"/>
          <w:lang w:val="en-US" w:eastAsia="en-US"/>
        </w:rPr>
        <w:t xml:space="preserve"> including profiling.</w:t>
      </w:r>
    </w:p>
    <w:p w14:paraId="26186883" w14:textId="77777777" w:rsidR="00AC38EF" w:rsidRPr="004B23D6" w:rsidRDefault="00AC38EF" w:rsidP="00AC38EF">
      <w:pPr>
        <w:autoSpaceDE w:val="0"/>
        <w:autoSpaceDN w:val="0"/>
        <w:adjustRightInd w:val="0"/>
        <w:spacing w:after="0"/>
        <w:rPr>
          <w:rFonts w:asciiTheme="minorHAnsi" w:eastAsia="Cambria" w:hAnsiTheme="minorHAnsi" w:cstheme="minorHAnsi"/>
          <w:i/>
          <w:color w:val="FF0000"/>
          <w:sz w:val="22"/>
          <w:szCs w:val="22"/>
          <w:lang w:val="en-US" w:eastAsia="en-US"/>
        </w:rPr>
      </w:pPr>
    </w:p>
    <w:p w14:paraId="116E3E90" w14:textId="77777777" w:rsidR="00AC38EF" w:rsidRPr="004B23D6" w:rsidRDefault="00AC38EF" w:rsidP="00AC38EF">
      <w:pPr>
        <w:numPr>
          <w:ilvl w:val="0"/>
          <w:numId w:val="2"/>
        </w:numPr>
        <w:spacing w:after="200"/>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On what legal ground(s) do we process your personal data</w:t>
      </w:r>
    </w:p>
    <w:p w14:paraId="4D62CD0A" w14:textId="77777777" w:rsidR="00AC38EF" w:rsidRPr="00BB4D24" w:rsidRDefault="00AC38EF" w:rsidP="00AC38EF">
      <w:pPr>
        <w:rPr>
          <w:rFonts w:asciiTheme="minorHAnsi" w:eastAsia="Calibri" w:hAnsiTheme="minorHAnsi" w:cstheme="minorHAnsi"/>
          <w:sz w:val="22"/>
          <w:szCs w:val="22"/>
          <w:lang w:val="en-GB" w:eastAsia="en-US"/>
        </w:rPr>
      </w:pPr>
      <w:r w:rsidRPr="00BB4D24">
        <w:rPr>
          <w:rFonts w:asciiTheme="minorHAnsi" w:eastAsia="Calibri" w:hAnsiTheme="minorHAnsi" w:cstheme="minorHAnsi"/>
          <w:sz w:val="22"/>
          <w:szCs w:val="22"/>
          <w:lang w:val="en-GB" w:eastAsia="en-US"/>
        </w:rPr>
        <w:t>We process your personal data, because:</w:t>
      </w:r>
    </w:p>
    <w:p w14:paraId="6260D159" w14:textId="0EC9FF5E" w:rsidR="00AC38EF" w:rsidRPr="00BB4D24" w:rsidRDefault="00AC38EF" w:rsidP="008F4499">
      <w:pPr>
        <w:ind w:left="426"/>
        <w:rPr>
          <w:rFonts w:asciiTheme="minorHAnsi" w:eastAsia="Calibri" w:hAnsiTheme="minorHAnsi" w:cstheme="minorHAnsi"/>
          <w:sz w:val="22"/>
          <w:szCs w:val="22"/>
          <w:lang w:val="en-GB" w:eastAsia="en-US"/>
        </w:rPr>
      </w:pPr>
      <w:r w:rsidRPr="73576A3F">
        <w:rPr>
          <w:rFonts w:asciiTheme="minorHAnsi" w:eastAsia="Calibri" w:hAnsiTheme="minorHAnsi" w:cstheme="minorBidi"/>
          <w:sz w:val="22"/>
          <w:szCs w:val="22"/>
          <w:lang w:val="en-GB" w:eastAsia="en-US"/>
        </w:rPr>
        <w:t xml:space="preserve">(a) </w:t>
      </w:r>
      <w:r w:rsidR="007C413B" w:rsidRPr="73576A3F">
        <w:rPr>
          <w:rFonts w:asciiTheme="minorHAnsi" w:eastAsia="Calibri" w:hAnsiTheme="minorHAnsi" w:cstheme="minorBidi"/>
          <w:sz w:val="22"/>
          <w:szCs w:val="22"/>
          <w:lang w:val="en-GB" w:eastAsia="en-US"/>
        </w:rPr>
        <w:t>Processing</w:t>
      </w:r>
      <w:r w:rsidRPr="73576A3F">
        <w:rPr>
          <w:rFonts w:asciiTheme="minorHAnsi" w:eastAsia="Calibri" w:hAnsiTheme="minorHAnsi" w:cstheme="minorBidi"/>
          <w:sz w:val="22"/>
          <w:szCs w:val="22"/>
          <w:lang w:val="en-GB" w:eastAsia="en-US"/>
        </w:rPr>
        <w:t xml:space="preserve"> is necessary for the performance of a task carried out in the public interest</w:t>
      </w:r>
      <w:r w:rsidR="008F4499" w:rsidRPr="73576A3F">
        <w:rPr>
          <w:rFonts w:asciiTheme="minorHAnsi" w:eastAsia="Calibri" w:hAnsiTheme="minorHAnsi" w:cstheme="minorBidi"/>
          <w:sz w:val="22"/>
          <w:szCs w:val="22"/>
          <w:lang w:val="en-GB" w:eastAsia="en-US"/>
        </w:rPr>
        <w:t>.</w:t>
      </w:r>
    </w:p>
    <w:p w14:paraId="48C53326" w14:textId="4D554D2C" w:rsidR="00AC38EF" w:rsidRDefault="00AC38EF" w:rsidP="00AC38EF">
      <w:pPr>
        <w:rPr>
          <w:rFonts w:asciiTheme="minorHAnsi" w:eastAsia="Calibri" w:hAnsiTheme="minorHAnsi" w:cstheme="minorHAnsi"/>
          <w:sz w:val="22"/>
          <w:szCs w:val="22"/>
          <w:lang w:val="en-GB" w:eastAsia="en-US"/>
        </w:rPr>
      </w:pPr>
      <w:r w:rsidRPr="00BB4D24">
        <w:rPr>
          <w:rFonts w:asciiTheme="minorHAnsi" w:eastAsia="Calibri" w:hAnsiTheme="minorHAnsi" w:cstheme="minorHAnsi"/>
          <w:sz w:val="22"/>
          <w:szCs w:val="22"/>
          <w:lang w:val="en-GB" w:eastAsia="en-US"/>
        </w:rPr>
        <w:t xml:space="preserve">The Union law which is the basis for </w:t>
      </w:r>
      <w:r w:rsidR="00CA6CF5">
        <w:rPr>
          <w:rFonts w:asciiTheme="minorHAnsi" w:eastAsia="Calibri" w:hAnsiTheme="minorHAnsi" w:cstheme="minorHAnsi"/>
          <w:sz w:val="22"/>
          <w:szCs w:val="22"/>
          <w:lang w:val="en-GB" w:eastAsia="en-US"/>
        </w:rPr>
        <w:t>the processing based on Article</w:t>
      </w:r>
      <w:r w:rsidRPr="00BB4D24">
        <w:rPr>
          <w:rFonts w:asciiTheme="minorHAnsi" w:eastAsia="Calibri" w:hAnsiTheme="minorHAnsi" w:cstheme="minorHAnsi"/>
          <w:sz w:val="22"/>
          <w:szCs w:val="22"/>
          <w:lang w:val="en-GB" w:eastAsia="en-US"/>
        </w:rPr>
        <w:t xml:space="preserve"> 5(1)(a) </w:t>
      </w:r>
      <w:r w:rsidR="008F4499">
        <w:rPr>
          <w:rFonts w:asciiTheme="minorHAnsi" w:eastAsia="Calibri" w:hAnsiTheme="minorHAnsi" w:cstheme="minorHAnsi"/>
          <w:sz w:val="22"/>
          <w:szCs w:val="22"/>
          <w:lang w:val="en-GB" w:eastAsia="en-US"/>
        </w:rPr>
        <w:t xml:space="preserve">and (b) </w:t>
      </w:r>
      <w:r w:rsidRPr="00BB4D24">
        <w:rPr>
          <w:rFonts w:asciiTheme="minorHAnsi" w:eastAsia="Calibri" w:hAnsiTheme="minorHAnsi" w:cstheme="minorHAnsi"/>
          <w:sz w:val="22"/>
          <w:szCs w:val="22"/>
          <w:lang w:val="en-GB" w:eastAsia="en-US"/>
        </w:rPr>
        <w:t xml:space="preserve">of Regulation (EU) 2018/1725 is the Treaty of the European Union, and more </w:t>
      </w:r>
      <w:r w:rsidR="00AC409C">
        <w:rPr>
          <w:rFonts w:asciiTheme="minorHAnsi" w:eastAsia="Calibri" w:hAnsiTheme="minorHAnsi" w:cstheme="minorHAnsi"/>
          <w:sz w:val="22"/>
          <w:szCs w:val="22"/>
          <w:lang w:val="en-GB" w:eastAsia="en-US"/>
        </w:rPr>
        <w:t>specifically its Articles 1 and</w:t>
      </w:r>
      <w:r w:rsidR="009037E8">
        <w:rPr>
          <w:rFonts w:asciiTheme="minorHAnsi" w:eastAsia="Calibri" w:hAnsiTheme="minorHAnsi" w:cstheme="minorHAnsi"/>
          <w:sz w:val="22"/>
          <w:szCs w:val="22"/>
          <w:lang w:val="en-GB" w:eastAsia="en-US"/>
        </w:rPr>
        <w:t xml:space="preserve"> </w:t>
      </w:r>
      <w:r w:rsidRPr="00BB4D24">
        <w:rPr>
          <w:rFonts w:asciiTheme="minorHAnsi" w:eastAsia="Calibri" w:hAnsiTheme="minorHAnsi" w:cstheme="minorHAnsi"/>
          <w:sz w:val="22"/>
          <w:szCs w:val="22"/>
          <w:lang w:val="en-GB" w:eastAsia="en-US"/>
        </w:rPr>
        <w:t>11</w:t>
      </w:r>
      <w:r w:rsidR="00AC409C">
        <w:rPr>
          <w:rFonts w:asciiTheme="minorHAnsi" w:eastAsia="Calibri" w:hAnsiTheme="minorHAnsi" w:cstheme="minorHAnsi"/>
          <w:sz w:val="22"/>
          <w:szCs w:val="22"/>
          <w:lang w:val="en-GB" w:eastAsia="en-US"/>
        </w:rPr>
        <w:t>, Article</w:t>
      </w:r>
      <w:r w:rsidR="009037E8">
        <w:rPr>
          <w:rFonts w:asciiTheme="minorHAnsi" w:eastAsia="Calibri" w:hAnsiTheme="minorHAnsi" w:cstheme="minorHAnsi"/>
          <w:sz w:val="22"/>
          <w:szCs w:val="22"/>
          <w:lang w:val="en-GB" w:eastAsia="en-US"/>
        </w:rPr>
        <w:t xml:space="preserve"> 298</w:t>
      </w:r>
      <w:r w:rsidR="00AC409C">
        <w:rPr>
          <w:rFonts w:asciiTheme="minorHAnsi" w:eastAsia="Calibri" w:hAnsiTheme="minorHAnsi" w:cstheme="minorHAnsi"/>
          <w:sz w:val="22"/>
          <w:szCs w:val="22"/>
          <w:lang w:val="en-GB" w:eastAsia="en-US"/>
        </w:rPr>
        <w:t xml:space="preserve"> of the Treaty on the Functioning of the European Union, </w:t>
      </w:r>
      <w:r w:rsidR="009037E8">
        <w:rPr>
          <w:rFonts w:asciiTheme="minorHAnsi" w:eastAsia="Calibri" w:hAnsiTheme="minorHAnsi" w:cstheme="minorHAnsi"/>
          <w:sz w:val="22"/>
          <w:szCs w:val="22"/>
          <w:lang w:val="en-GB" w:eastAsia="en-US"/>
        </w:rPr>
        <w:t xml:space="preserve">read in conjunction with Recital 22 of </w:t>
      </w:r>
      <w:r w:rsidR="009037E8" w:rsidRPr="009037E8">
        <w:rPr>
          <w:rFonts w:asciiTheme="minorHAnsi" w:eastAsia="Calibri" w:hAnsiTheme="minorHAnsi" w:cstheme="minorHAnsi"/>
          <w:sz w:val="22"/>
          <w:szCs w:val="22"/>
          <w:lang w:val="en-GB" w:eastAsia="en-US"/>
        </w:rPr>
        <w:t>Regulation (EU) 2018/1725</w:t>
      </w:r>
      <w:r w:rsidRPr="00BB4D24">
        <w:rPr>
          <w:rFonts w:asciiTheme="minorHAnsi" w:eastAsia="Calibri" w:hAnsiTheme="minorHAnsi" w:cstheme="minorHAnsi"/>
          <w:sz w:val="22"/>
          <w:szCs w:val="22"/>
          <w:lang w:val="en-GB" w:eastAsia="en-US"/>
        </w:rPr>
        <w:t>, as well as the Protocol 2 on the application of the principles of subsidiarity and proportionality.</w:t>
      </w:r>
    </w:p>
    <w:p w14:paraId="7A2DBC85" w14:textId="38F31229" w:rsidR="00AC38EF" w:rsidRPr="004B23D6" w:rsidRDefault="00AC38EF" w:rsidP="00AC38EF">
      <w:pPr>
        <w:keepNext/>
        <w:numPr>
          <w:ilvl w:val="0"/>
          <w:numId w:val="2"/>
        </w:numPr>
        <w:spacing w:after="200"/>
        <w:ind w:left="714" w:hanging="357"/>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Which personal data do we collect and further process</w:t>
      </w:r>
      <w:r w:rsidRPr="004B23D6">
        <w:rPr>
          <w:rFonts w:asciiTheme="minorHAnsi" w:eastAsia="Calibri" w:hAnsiTheme="minorHAnsi" w:cstheme="minorHAnsi"/>
          <w:i/>
          <w:sz w:val="22"/>
          <w:szCs w:val="22"/>
          <w:lang w:val="en-GB" w:eastAsia="en-US"/>
        </w:rPr>
        <w:t xml:space="preserve">? </w:t>
      </w:r>
    </w:p>
    <w:p w14:paraId="47A64037" w14:textId="2616E43E" w:rsidR="00AC38EF" w:rsidRDefault="00AC38EF" w:rsidP="00CA6CF5">
      <w:pPr>
        <w:spacing w:after="0"/>
        <w:rPr>
          <w:rFonts w:asciiTheme="minorHAnsi" w:eastAsia="Cambria" w:hAnsiTheme="minorHAnsi" w:cstheme="minorHAnsi"/>
          <w:sz w:val="22"/>
          <w:szCs w:val="22"/>
          <w:lang w:val="en-GB" w:eastAsia="en-US"/>
        </w:rPr>
      </w:pPr>
      <w:r w:rsidRPr="004B23D6">
        <w:rPr>
          <w:rFonts w:asciiTheme="minorHAnsi" w:eastAsia="Cambria" w:hAnsiTheme="minorHAnsi" w:cstheme="minorHAnsi"/>
          <w:sz w:val="22"/>
          <w:szCs w:val="22"/>
          <w:lang w:val="en-GB" w:eastAsia="en-US"/>
        </w:rPr>
        <w:t>In order to carr</w:t>
      </w:r>
      <w:r w:rsidR="00DB68BE">
        <w:rPr>
          <w:rFonts w:asciiTheme="minorHAnsi" w:eastAsia="Cambria" w:hAnsiTheme="minorHAnsi" w:cstheme="minorHAnsi"/>
          <w:sz w:val="22"/>
          <w:szCs w:val="22"/>
          <w:lang w:val="en-GB" w:eastAsia="en-US"/>
        </w:rPr>
        <w:t>y out this processing operation</w:t>
      </w:r>
      <w:r w:rsidR="00144C08">
        <w:rPr>
          <w:rFonts w:asciiTheme="minorHAnsi" w:eastAsia="Cambria" w:hAnsiTheme="minorHAnsi" w:cstheme="minorHAnsi"/>
          <w:sz w:val="22"/>
          <w:szCs w:val="22"/>
          <w:lang w:val="en-GB" w:eastAsia="en-US"/>
        </w:rPr>
        <w:t>,</w:t>
      </w:r>
      <w:r w:rsidR="00DB68BE">
        <w:rPr>
          <w:rFonts w:asciiTheme="minorHAnsi" w:eastAsia="Cambria" w:hAnsiTheme="minorHAnsi" w:cstheme="minorHAnsi"/>
          <w:sz w:val="22"/>
          <w:szCs w:val="22"/>
          <w:lang w:val="en-GB" w:eastAsia="en-US"/>
        </w:rPr>
        <w:t xml:space="preserve"> </w:t>
      </w:r>
      <w:r w:rsidRPr="004B23D6">
        <w:rPr>
          <w:rFonts w:asciiTheme="minorHAnsi" w:eastAsia="Cambria" w:hAnsiTheme="minorHAnsi" w:cstheme="minorHAnsi"/>
          <w:sz w:val="22"/>
          <w:szCs w:val="22"/>
          <w:lang w:val="en-GB" w:eastAsia="en-US"/>
        </w:rPr>
        <w:t>the following categories of personal data</w:t>
      </w:r>
      <w:r w:rsidR="00CA6CF5">
        <w:rPr>
          <w:rFonts w:asciiTheme="minorHAnsi" w:eastAsia="Cambria" w:hAnsiTheme="minorHAnsi" w:cstheme="minorHAnsi"/>
          <w:sz w:val="22"/>
          <w:szCs w:val="22"/>
          <w:lang w:val="en-GB" w:eastAsia="en-US"/>
        </w:rPr>
        <w:t xml:space="preserve"> </w:t>
      </w:r>
      <w:r w:rsidR="00DB68BE">
        <w:rPr>
          <w:rFonts w:asciiTheme="minorHAnsi" w:eastAsia="Cambria" w:hAnsiTheme="minorHAnsi" w:cstheme="minorHAnsi"/>
          <w:sz w:val="22"/>
          <w:szCs w:val="22"/>
          <w:lang w:val="en-GB" w:eastAsia="en-US"/>
        </w:rPr>
        <w:t>may be processed:</w:t>
      </w:r>
    </w:p>
    <w:p w14:paraId="4FB1FFDC" w14:textId="77777777" w:rsidR="00AC38EF" w:rsidRPr="0053787A" w:rsidRDefault="00AC38EF" w:rsidP="00AC38EF">
      <w:pPr>
        <w:numPr>
          <w:ilvl w:val="0"/>
          <w:numId w:val="5"/>
        </w:numPr>
        <w:spacing w:after="0"/>
        <w:rPr>
          <w:rFonts w:asciiTheme="minorHAnsi" w:eastAsia="Calibri" w:hAnsiTheme="minorHAnsi" w:cstheme="minorHAnsi"/>
          <w:i/>
          <w:sz w:val="22"/>
          <w:szCs w:val="22"/>
          <w:lang w:val="en-IE" w:eastAsia="en-US"/>
        </w:rPr>
      </w:pPr>
      <w:r w:rsidRPr="0053787A">
        <w:rPr>
          <w:rFonts w:asciiTheme="minorHAnsi" w:eastAsia="Calibri" w:hAnsiTheme="minorHAnsi" w:cstheme="minorHAnsi"/>
          <w:i/>
          <w:sz w:val="22"/>
          <w:szCs w:val="22"/>
          <w:lang w:val="en-IE" w:eastAsia="en-US"/>
        </w:rPr>
        <w:t>name and surname,</w:t>
      </w:r>
    </w:p>
    <w:p w14:paraId="7AB1817F" w14:textId="77777777" w:rsidR="00AC38EF" w:rsidRPr="0053787A" w:rsidRDefault="00AC38EF" w:rsidP="00AC38EF">
      <w:pPr>
        <w:numPr>
          <w:ilvl w:val="0"/>
          <w:numId w:val="5"/>
        </w:numPr>
        <w:spacing w:after="0"/>
        <w:rPr>
          <w:rFonts w:asciiTheme="minorHAnsi" w:eastAsia="Calibri" w:hAnsiTheme="minorHAnsi" w:cstheme="minorHAnsi"/>
          <w:i/>
          <w:sz w:val="22"/>
          <w:szCs w:val="22"/>
          <w:lang w:val="en-IE" w:eastAsia="en-US"/>
        </w:rPr>
      </w:pPr>
      <w:r w:rsidRPr="0053787A">
        <w:rPr>
          <w:rFonts w:asciiTheme="minorHAnsi" w:eastAsia="Calibri" w:hAnsiTheme="minorHAnsi" w:cstheme="minorHAnsi"/>
          <w:i/>
          <w:iCs/>
          <w:sz w:val="22"/>
          <w:szCs w:val="22"/>
          <w:lang w:val="en-IE" w:eastAsia="en-US"/>
        </w:rPr>
        <w:t xml:space="preserve">profession, </w:t>
      </w:r>
    </w:p>
    <w:p w14:paraId="06C1D888" w14:textId="77777777" w:rsidR="00AC38EF" w:rsidRPr="0053787A" w:rsidRDefault="00AC38EF" w:rsidP="00AC38EF">
      <w:pPr>
        <w:numPr>
          <w:ilvl w:val="0"/>
          <w:numId w:val="5"/>
        </w:numPr>
        <w:spacing w:after="0"/>
        <w:rPr>
          <w:rFonts w:asciiTheme="minorHAnsi" w:eastAsia="Calibri" w:hAnsiTheme="minorHAnsi" w:cstheme="minorHAnsi"/>
          <w:i/>
          <w:sz w:val="22"/>
          <w:szCs w:val="22"/>
          <w:lang w:val="en-IE" w:eastAsia="en-US"/>
        </w:rPr>
      </w:pPr>
      <w:r w:rsidRPr="0053787A">
        <w:rPr>
          <w:rFonts w:asciiTheme="minorHAnsi" w:eastAsia="Calibri" w:hAnsiTheme="minorHAnsi" w:cstheme="minorHAnsi"/>
          <w:i/>
          <w:iCs/>
          <w:sz w:val="22"/>
          <w:szCs w:val="22"/>
          <w:lang w:val="en-IE" w:eastAsia="en-US"/>
        </w:rPr>
        <w:t xml:space="preserve">country of residence, </w:t>
      </w:r>
    </w:p>
    <w:p w14:paraId="559C8264" w14:textId="77777777" w:rsidR="00AC38EF" w:rsidRPr="0053787A" w:rsidRDefault="00AC38EF" w:rsidP="00AC38EF">
      <w:pPr>
        <w:numPr>
          <w:ilvl w:val="0"/>
          <w:numId w:val="5"/>
        </w:numPr>
        <w:spacing w:after="0"/>
        <w:rPr>
          <w:rFonts w:asciiTheme="minorHAnsi" w:eastAsia="Calibri" w:hAnsiTheme="minorHAnsi" w:cstheme="minorHAnsi"/>
          <w:i/>
          <w:sz w:val="22"/>
          <w:szCs w:val="22"/>
          <w:lang w:val="en-IE" w:eastAsia="en-US"/>
        </w:rPr>
      </w:pPr>
      <w:r w:rsidRPr="0053787A">
        <w:rPr>
          <w:rFonts w:asciiTheme="minorHAnsi" w:eastAsia="Calibri" w:hAnsiTheme="minorHAnsi" w:cstheme="minorHAnsi"/>
          <w:i/>
          <w:iCs/>
          <w:sz w:val="22"/>
          <w:szCs w:val="22"/>
          <w:lang w:val="en-IE" w:eastAsia="en-US"/>
        </w:rPr>
        <w:t>e-mail address of the respondent,</w:t>
      </w:r>
    </w:p>
    <w:p w14:paraId="59DE1BA0" w14:textId="77777777" w:rsidR="00AC38EF" w:rsidRPr="0053787A" w:rsidRDefault="00AC38EF" w:rsidP="00AC38EF">
      <w:pPr>
        <w:numPr>
          <w:ilvl w:val="0"/>
          <w:numId w:val="5"/>
        </w:numPr>
        <w:spacing w:after="0"/>
        <w:rPr>
          <w:rFonts w:asciiTheme="minorHAnsi" w:eastAsia="Calibri" w:hAnsiTheme="minorHAnsi" w:cstheme="minorHAnsi"/>
          <w:i/>
          <w:sz w:val="22"/>
          <w:szCs w:val="22"/>
          <w:lang w:val="en-IE" w:eastAsia="en-US"/>
        </w:rPr>
      </w:pPr>
      <w:r w:rsidRPr="0053787A">
        <w:rPr>
          <w:rFonts w:asciiTheme="minorHAnsi" w:eastAsia="Calibri" w:hAnsiTheme="minorHAnsi" w:cstheme="minorHAnsi"/>
          <w:i/>
          <w:sz w:val="22"/>
          <w:szCs w:val="22"/>
          <w:lang w:val="en-IE" w:eastAsia="en-US"/>
        </w:rPr>
        <w:t>personal data related to the physical, economic, cultural, or social identity of the respondent, insofar as they are not falling under Article 10 of the Regulation,</w:t>
      </w:r>
    </w:p>
    <w:p w14:paraId="38D6AFB4" w14:textId="5BB4F342" w:rsidR="00AC38EF" w:rsidRPr="005B61A1" w:rsidRDefault="00AC38EF" w:rsidP="00AC38EF">
      <w:pPr>
        <w:numPr>
          <w:ilvl w:val="0"/>
          <w:numId w:val="5"/>
        </w:numPr>
        <w:spacing w:after="0"/>
        <w:rPr>
          <w:rFonts w:asciiTheme="minorHAnsi" w:eastAsia="Calibri" w:hAnsiTheme="minorHAnsi" w:cstheme="minorHAnsi"/>
          <w:i/>
          <w:sz w:val="22"/>
          <w:szCs w:val="22"/>
          <w:lang w:val="en-IE" w:eastAsia="en-US"/>
        </w:rPr>
      </w:pPr>
      <w:r w:rsidRPr="005B61A1">
        <w:rPr>
          <w:rFonts w:asciiTheme="minorHAnsi" w:eastAsia="Calibri" w:hAnsiTheme="minorHAnsi" w:cstheme="minorHAnsi"/>
          <w:i/>
          <w:sz w:val="22"/>
          <w:szCs w:val="22"/>
          <w:lang w:val="en-IE" w:eastAsia="en-US"/>
        </w:rPr>
        <w:t>personal data included in the response or contribution to the targeted consultation</w:t>
      </w:r>
      <w:r w:rsidR="00600732" w:rsidRPr="005B61A1">
        <w:rPr>
          <w:rFonts w:asciiTheme="minorHAnsi" w:eastAsia="Calibri" w:hAnsiTheme="minorHAnsi" w:cstheme="minorHAnsi"/>
          <w:i/>
          <w:sz w:val="22"/>
          <w:szCs w:val="22"/>
          <w:lang w:val="en-IE" w:eastAsia="en-US"/>
        </w:rPr>
        <w:t xml:space="preserve"> </w:t>
      </w:r>
      <w:r w:rsidR="0078308A" w:rsidRPr="005B61A1">
        <w:rPr>
          <w:rFonts w:asciiTheme="minorHAnsi" w:eastAsia="Calibri" w:hAnsiTheme="minorHAnsi" w:cstheme="minorHAnsi"/>
          <w:i/>
          <w:sz w:val="22"/>
          <w:szCs w:val="22"/>
          <w:lang w:val="en-IE" w:eastAsia="en-US"/>
        </w:rPr>
        <w:t xml:space="preserve">activity, including </w:t>
      </w:r>
      <w:r w:rsidR="00E35427" w:rsidRPr="005B61A1">
        <w:rPr>
          <w:rFonts w:asciiTheme="minorHAnsi" w:eastAsia="Calibri" w:hAnsiTheme="minorHAnsi" w:cstheme="minorHAnsi"/>
          <w:i/>
          <w:sz w:val="22"/>
          <w:szCs w:val="22"/>
          <w:lang w:val="en-IE" w:eastAsia="en-US"/>
        </w:rPr>
        <w:t>(</w:t>
      </w:r>
      <w:r w:rsidR="0078308A" w:rsidRPr="005B61A1">
        <w:rPr>
          <w:rFonts w:asciiTheme="minorHAnsi" w:eastAsia="Calibri" w:hAnsiTheme="minorHAnsi" w:cstheme="minorHAnsi"/>
          <w:i/>
          <w:sz w:val="22"/>
          <w:szCs w:val="22"/>
          <w:lang w:val="en-IE" w:eastAsia="en-US"/>
        </w:rPr>
        <w:t>personal</w:t>
      </w:r>
      <w:r w:rsidR="00E35427" w:rsidRPr="005B61A1">
        <w:rPr>
          <w:rFonts w:asciiTheme="minorHAnsi" w:eastAsia="Calibri" w:hAnsiTheme="minorHAnsi" w:cstheme="minorHAnsi"/>
          <w:i/>
          <w:sz w:val="22"/>
          <w:szCs w:val="22"/>
          <w:lang w:val="en-IE" w:eastAsia="en-US"/>
        </w:rPr>
        <w:t>)</w:t>
      </w:r>
      <w:r w:rsidR="0078308A" w:rsidRPr="005B61A1">
        <w:rPr>
          <w:rFonts w:asciiTheme="minorHAnsi" w:eastAsia="Calibri" w:hAnsiTheme="minorHAnsi" w:cstheme="minorHAnsi"/>
          <w:i/>
          <w:sz w:val="22"/>
          <w:szCs w:val="22"/>
          <w:lang w:val="en-IE" w:eastAsia="en-US"/>
        </w:rPr>
        <w:t xml:space="preserve"> opinions</w:t>
      </w:r>
      <w:r w:rsidRPr="005B61A1">
        <w:rPr>
          <w:rFonts w:asciiTheme="minorHAnsi" w:eastAsia="Calibri" w:hAnsiTheme="minorHAnsi" w:cstheme="minorHAnsi"/>
          <w:i/>
          <w:sz w:val="22"/>
          <w:szCs w:val="22"/>
          <w:lang w:val="en-IE" w:eastAsia="en-US"/>
        </w:rPr>
        <w:t xml:space="preserve"> (if the targeted consultation at hand requires so)</w:t>
      </w:r>
      <w:r w:rsidR="008460A3">
        <w:rPr>
          <w:rFonts w:asciiTheme="minorHAnsi" w:eastAsia="Calibri" w:hAnsiTheme="minorHAnsi" w:cstheme="minorHAnsi"/>
          <w:i/>
          <w:sz w:val="22"/>
          <w:szCs w:val="22"/>
          <w:lang w:val="en-IE" w:eastAsia="en-US"/>
        </w:rPr>
        <w:t>.</w:t>
      </w:r>
    </w:p>
    <w:p w14:paraId="10B62D39" w14:textId="77777777" w:rsidR="00AC38EF" w:rsidRPr="00DB68BE" w:rsidRDefault="00AC38EF" w:rsidP="00AC38EF">
      <w:pPr>
        <w:spacing w:after="0"/>
        <w:rPr>
          <w:rFonts w:asciiTheme="minorHAnsi" w:eastAsia="Calibri" w:hAnsiTheme="minorHAnsi" w:cstheme="minorHAnsi"/>
          <w:color w:val="FF0000"/>
          <w:sz w:val="22"/>
          <w:szCs w:val="22"/>
          <w:lang w:val="en-IE" w:eastAsia="en-US"/>
        </w:rPr>
      </w:pPr>
    </w:p>
    <w:p w14:paraId="37F1A4E5" w14:textId="77777777" w:rsidR="00E16A68" w:rsidRDefault="00AC38EF" w:rsidP="00AC38EF">
      <w:pPr>
        <w:spacing w:after="0"/>
        <w:rPr>
          <w:rFonts w:asciiTheme="minorHAnsi" w:eastAsia="Calibri" w:hAnsiTheme="minorHAnsi" w:cstheme="minorHAnsi"/>
          <w:sz w:val="22"/>
          <w:szCs w:val="22"/>
          <w:lang w:val="en-GB" w:eastAsia="en-US"/>
        </w:rPr>
      </w:pPr>
      <w:r w:rsidRPr="00DB68BE">
        <w:rPr>
          <w:rFonts w:asciiTheme="minorHAnsi" w:eastAsia="Calibri" w:hAnsiTheme="minorHAnsi" w:cstheme="minorHAnsi"/>
          <w:sz w:val="22"/>
          <w:szCs w:val="22"/>
          <w:lang w:val="en-GB" w:eastAsia="en-US"/>
        </w:rPr>
        <w:t>Furthermore, you may spontaneously provide other, non-requested personal data in the context of your reply to the targeted consultation.</w:t>
      </w:r>
    </w:p>
    <w:p w14:paraId="4CA41B4C" w14:textId="77777777" w:rsidR="00160784" w:rsidRDefault="00160784" w:rsidP="00AC38EF">
      <w:pPr>
        <w:spacing w:after="0"/>
        <w:rPr>
          <w:rFonts w:asciiTheme="minorHAnsi" w:eastAsia="Calibri" w:hAnsiTheme="minorHAnsi" w:cstheme="minorHAnsi"/>
          <w:sz w:val="22"/>
          <w:szCs w:val="22"/>
          <w:lang w:val="en-GB" w:eastAsia="en-US"/>
        </w:rPr>
      </w:pPr>
    </w:p>
    <w:p w14:paraId="2D3EE1D2" w14:textId="4FCFEEE1" w:rsidR="00160784" w:rsidRDefault="00160784" w:rsidP="00160784">
      <w:pPr>
        <w:spacing w:after="0"/>
        <w:rPr>
          <w:rFonts w:asciiTheme="minorHAnsi" w:eastAsia="Cambria" w:hAnsiTheme="minorHAnsi" w:cstheme="minorHAnsi"/>
          <w:b/>
          <w:i/>
          <w:color w:val="FF0000"/>
          <w:sz w:val="22"/>
          <w:szCs w:val="22"/>
          <w:lang w:val="en-GB" w:eastAsia="en-US"/>
        </w:rPr>
      </w:pPr>
      <w:r w:rsidRPr="00F50571">
        <w:rPr>
          <w:rFonts w:asciiTheme="minorHAnsi" w:eastAsia="Calibri" w:hAnsiTheme="minorHAnsi" w:cstheme="minorHAnsi"/>
          <w:sz w:val="22"/>
          <w:szCs w:val="22"/>
          <w:lang w:val="en-GB" w:eastAsia="en-US"/>
        </w:rPr>
        <w:t xml:space="preserve">Please note that the </w:t>
      </w:r>
      <w:r>
        <w:rPr>
          <w:rFonts w:asciiTheme="minorHAnsi" w:eastAsia="Calibri" w:hAnsiTheme="minorHAnsi" w:cstheme="minorHAnsi"/>
          <w:sz w:val="22"/>
          <w:szCs w:val="22"/>
          <w:lang w:val="en-GB" w:eastAsia="en-US"/>
        </w:rPr>
        <w:t>Data Controller</w:t>
      </w:r>
      <w:r w:rsidRPr="00F50571">
        <w:rPr>
          <w:rFonts w:asciiTheme="minorHAnsi" w:eastAsia="Calibri" w:hAnsiTheme="minorHAnsi" w:cstheme="minorHAnsi"/>
          <w:sz w:val="22"/>
          <w:szCs w:val="22"/>
          <w:lang w:val="en-GB" w:eastAsia="en-US"/>
        </w:rPr>
        <w:t xml:space="preserve"> does not request nor expect that </w:t>
      </w:r>
      <w:r>
        <w:rPr>
          <w:rFonts w:asciiTheme="minorHAnsi" w:eastAsia="Calibri" w:hAnsiTheme="minorHAnsi" w:cstheme="minorHAnsi"/>
          <w:sz w:val="22"/>
          <w:szCs w:val="22"/>
          <w:lang w:val="en-GB" w:eastAsia="en-US"/>
        </w:rPr>
        <w:t xml:space="preserve">data subjects provide any </w:t>
      </w:r>
      <w:r w:rsidRPr="00F50571">
        <w:rPr>
          <w:rFonts w:asciiTheme="minorHAnsi" w:eastAsia="Calibri" w:hAnsiTheme="minorHAnsi" w:cstheme="minorHAnsi"/>
          <w:sz w:val="22"/>
          <w:szCs w:val="22"/>
          <w:lang w:val="en-GB" w:eastAsia="en-US"/>
        </w:rPr>
        <w:t xml:space="preserve">special categories of data under Article 10(1) of Regulation 2018/1725 (that is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related to themselves or to third persons in their contributions </w:t>
      </w:r>
      <w:r>
        <w:rPr>
          <w:rFonts w:asciiTheme="minorHAnsi" w:eastAsia="Calibri" w:hAnsiTheme="minorHAnsi" w:cstheme="minorHAnsi"/>
          <w:sz w:val="22"/>
          <w:szCs w:val="22"/>
          <w:lang w:val="en-GB" w:eastAsia="en-US"/>
        </w:rPr>
        <w:t>to the targeted consultation activity</w:t>
      </w:r>
      <w:r w:rsidRPr="00F50571">
        <w:rPr>
          <w:rFonts w:asciiTheme="minorHAnsi" w:eastAsia="Calibri" w:hAnsiTheme="minorHAnsi" w:cstheme="minorHAnsi"/>
          <w:sz w:val="22"/>
          <w:szCs w:val="22"/>
          <w:lang w:val="en-GB" w:eastAsia="en-US"/>
        </w:rPr>
        <w:t xml:space="preserve">. Any </w:t>
      </w:r>
      <w:r>
        <w:rPr>
          <w:rFonts w:asciiTheme="minorHAnsi" w:eastAsia="Calibri" w:hAnsiTheme="minorHAnsi" w:cstheme="minorHAnsi"/>
          <w:sz w:val="22"/>
          <w:szCs w:val="22"/>
          <w:lang w:val="en-GB" w:eastAsia="en-US"/>
        </w:rPr>
        <w:t xml:space="preserve">spontaneous </w:t>
      </w:r>
      <w:r w:rsidRPr="00F50571">
        <w:rPr>
          <w:rFonts w:asciiTheme="minorHAnsi" w:eastAsia="Calibri" w:hAnsiTheme="minorHAnsi" w:cstheme="minorHAnsi"/>
          <w:sz w:val="22"/>
          <w:szCs w:val="22"/>
          <w:lang w:val="en-GB" w:eastAsia="en-US"/>
        </w:rPr>
        <w:t xml:space="preserve">inclusion of these types of personal data is the responsibility of the </w:t>
      </w:r>
      <w:r>
        <w:rPr>
          <w:rFonts w:asciiTheme="minorHAnsi" w:eastAsia="Calibri" w:hAnsiTheme="minorHAnsi" w:cstheme="minorHAnsi"/>
          <w:sz w:val="22"/>
          <w:szCs w:val="22"/>
          <w:lang w:val="en-GB" w:eastAsia="en-US"/>
        </w:rPr>
        <w:t>data subject</w:t>
      </w:r>
      <w:r w:rsidR="007C413B">
        <w:rPr>
          <w:rFonts w:asciiTheme="minorHAnsi" w:eastAsia="Calibri" w:hAnsiTheme="minorHAnsi" w:cstheme="minorHAnsi"/>
          <w:sz w:val="22"/>
          <w:szCs w:val="22"/>
          <w:lang w:val="en-GB" w:eastAsia="en-US"/>
        </w:rPr>
        <w:t>, and by including any of these types of data,</w:t>
      </w:r>
      <w:r>
        <w:rPr>
          <w:rFonts w:asciiTheme="minorHAnsi" w:eastAsia="Calibri" w:hAnsiTheme="minorHAnsi" w:cstheme="minorHAnsi"/>
          <w:sz w:val="22"/>
          <w:szCs w:val="22"/>
          <w:lang w:val="en-GB" w:eastAsia="en-US"/>
        </w:rPr>
        <w:t xml:space="preserve"> the data subject is considered to provide his/her explicit consent to the processing, in accordance with Article 10(2)(a) of Regulation 2018/1725.</w:t>
      </w:r>
    </w:p>
    <w:p w14:paraId="4B0FC2A0" w14:textId="77777777" w:rsidR="00160784" w:rsidRPr="00DB68BE" w:rsidRDefault="00160784" w:rsidP="00AC38EF">
      <w:pPr>
        <w:spacing w:after="0"/>
        <w:rPr>
          <w:rFonts w:asciiTheme="minorHAnsi" w:eastAsia="Calibri" w:hAnsiTheme="minorHAnsi" w:cstheme="minorHAnsi"/>
          <w:sz w:val="22"/>
          <w:szCs w:val="22"/>
          <w:lang w:val="en-GB" w:eastAsia="en-US"/>
        </w:rPr>
      </w:pPr>
    </w:p>
    <w:p w14:paraId="451DB230" w14:textId="77777777" w:rsidR="00AC38EF" w:rsidRPr="00490831" w:rsidRDefault="00AC38EF" w:rsidP="00AC38EF">
      <w:pPr>
        <w:pStyle w:val="ListParagraph"/>
        <w:numPr>
          <w:ilvl w:val="0"/>
          <w:numId w:val="2"/>
        </w:numPr>
        <w:rPr>
          <w:rFonts w:asciiTheme="minorHAnsi" w:eastAsia="Calibri" w:hAnsiTheme="minorHAnsi" w:cstheme="minorHAnsi"/>
          <w:b/>
          <w:sz w:val="22"/>
          <w:szCs w:val="22"/>
          <w:u w:val="single"/>
          <w:lang w:val="en-GB" w:eastAsia="en-US"/>
        </w:rPr>
      </w:pPr>
      <w:r w:rsidRPr="00490831">
        <w:rPr>
          <w:rFonts w:asciiTheme="minorHAnsi" w:eastAsia="Calibri" w:hAnsiTheme="minorHAnsi" w:cstheme="minorHAnsi"/>
          <w:b/>
          <w:sz w:val="22"/>
          <w:szCs w:val="22"/>
          <w:u w:val="single"/>
          <w:lang w:val="en-GB" w:eastAsia="en-US"/>
        </w:rPr>
        <w:t>How long do we keep your personal data?</w:t>
      </w:r>
    </w:p>
    <w:p w14:paraId="1F49C5FD" w14:textId="3C3AE674" w:rsidR="00AC38EF" w:rsidRDefault="00AC38EF" w:rsidP="00AC38EF">
      <w:pPr>
        <w:rPr>
          <w:rFonts w:asciiTheme="minorHAnsi" w:eastAsia="Calibri" w:hAnsiTheme="minorHAnsi" w:cstheme="minorHAnsi"/>
          <w:sz w:val="22"/>
          <w:szCs w:val="22"/>
          <w:lang w:val="en-GB" w:eastAsia="en-US"/>
        </w:rPr>
      </w:pPr>
      <w:r w:rsidRPr="00DC3715">
        <w:rPr>
          <w:rFonts w:asciiTheme="minorHAnsi" w:eastAsia="Calibri" w:hAnsiTheme="minorHAnsi" w:cstheme="minorHAnsi"/>
          <w:color w:val="000000" w:themeColor="text1"/>
          <w:sz w:val="22"/>
          <w:szCs w:val="22"/>
          <w:lang w:val="en-GB" w:eastAsia="en-US"/>
        </w:rPr>
        <w:t>The Data Controller</w:t>
      </w:r>
      <w:r w:rsidRPr="00E838F8">
        <w:rPr>
          <w:rFonts w:asciiTheme="minorHAnsi" w:eastAsia="Calibri" w:hAnsiTheme="minorHAnsi" w:cstheme="minorHAnsi"/>
          <w:color w:val="000000" w:themeColor="text1"/>
          <w:sz w:val="22"/>
          <w:szCs w:val="22"/>
          <w:lang w:val="en-GB" w:eastAsia="en-US"/>
        </w:rPr>
        <w:t xml:space="preserve"> </w:t>
      </w:r>
      <w:r w:rsidRPr="00E838F8">
        <w:rPr>
          <w:rFonts w:asciiTheme="minorHAnsi" w:eastAsia="Calibri" w:hAnsiTheme="minorHAnsi" w:cstheme="minorHAnsi"/>
          <w:sz w:val="22"/>
          <w:szCs w:val="22"/>
          <w:lang w:val="en-GB" w:eastAsia="en-US"/>
        </w:rPr>
        <w:t>only keeps your personal data for the time necessary to fulfil the purpose of collection or further processing, namely for a maximum of five years after the closure of the file to which the present targeted consultation belongs.</w:t>
      </w:r>
      <w:r w:rsidRPr="001F0C9E">
        <w:rPr>
          <w:lang w:val="en-IE"/>
        </w:rPr>
        <w:t xml:space="preserve"> </w:t>
      </w:r>
      <w:r w:rsidRPr="001F0C9E">
        <w:rPr>
          <w:rFonts w:asciiTheme="minorHAnsi" w:eastAsia="Calibri" w:hAnsiTheme="minorHAnsi" w:cstheme="minorHAnsi"/>
          <w:sz w:val="22"/>
          <w:szCs w:val="22"/>
          <w:lang w:val="en-GB" w:eastAsia="en-US"/>
        </w:rPr>
        <w:t>A file is closed at the latest once there has been a final outcome in relation to the initiative to which the targeted consultation contributed.</w:t>
      </w:r>
    </w:p>
    <w:p w14:paraId="6C3D399F" w14:textId="289CAA61" w:rsidR="00AC38EF" w:rsidRPr="001F0C9E" w:rsidRDefault="00AC38EF" w:rsidP="73576A3F">
      <w:pPr>
        <w:rPr>
          <w:rFonts w:asciiTheme="minorHAnsi" w:eastAsia="Calibri" w:hAnsiTheme="minorHAnsi" w:cstheme="minorBidi"/>
          <w:sz w:val="22"/>
          <w:szCs w:val="22"/>
          <w:lang w:val="en-IE" w:eastAsia="en-US"/>
        </w:rPr>
      </w:pPr>
      <w:r w:rsidRPr="73576A3F">
        <w:rPr>
          <w:rFonts w:asciiTheme="minorHAnsi" w:eastAsia="Calibri" w:hAnsiTheme="minorHAnsi" w:cstheme="minorBidi"/>
          <w:sz w:val="22"/>
          <w:szCs w:val="22"/>
          <w:lang w:val="en-IE" w:eastAsia="en-US"/>
        </w:rPr>
        <w:lastRenderedPageBreak/>
        <w:t xml:space="preserve">This administrative retention period of five years is based on the retention policy of European Commission documents and files (and the personal data contained in them), governed by the common Commission-level retention list for European Commission files </w:t>
      </w:r>
      <w:hyperlink r:id="rId14">
        <w:r w:rsidRPr="73576A3F">
          <w:rPr>
            <w:rStyle w:val="Hyperlink"/>
            <w:rFonts w:asciiTheme="minorHAnsi" w:eastAsia="Calibri" w:hAnsiTheme="minorHAnsi" w:cstheme="minorBidi"/>
            <w:sz w:val="22"/>
            <w:szCs w:val="22"/>
            <w:lang w:val="en-IE" w:eastAsia="en-US"/>
          </w:rPr>
          <w:t>SEC(20</w:t>
        </w:r>
        <w:r w:rsidR="3B5A3CF6" w:rsidRPr="73576A3F">
          <w:rPr>
            <w:rStyle w:val="Hyperlink"/>
            <w:rFonts w:asciiTheme="minorHAnsi" w:eastAsia="Calibri" w:hAnsiTheme="minorHAnsi" w:cstheme="minorBidi"/>
            <w:sz w:val="22"/>
            <w:szCs w:val="22"/>
            <w:lang w:val="en-IE" w:eastAsia="en-US"/>
          </w:rPr>
          <w:t>25</w:t>
        </w:r>
        <w:r w:rsidRPr="73576A3F">
          <w:rPr>
            <w:rStyle w:val="Hyperlink"/>
            <w:rFonts w:asciiTheme="minorHAnsi" w:eastAsia="Calibri" w:hAnsiTheme="minorHAnsi" w:cstheme="minorBidi"/>
            <w:sz w:val="22"/>
            <w:szCs w:val="22"/>
            <w:lang w:val="en-IE" w:eastAsia="en-US"/>
          </w:rPr>
          <w:t>)</w:t>
        </w:r>
        <w:r w:rsidR="22B66152" w:rsidRPr="73576A3F">
          <w:rPr>
            <w:rStyle w:val="Hyperlink"/>
            <w:rFonts w:asciiTheme="minorHAnsi" w:eastAsia="Calibri" w:hAnsiTheme="minorHAnsi" w:cstheme="minorBidi"/>
            <w:sz w:val="22"/>
            <w:szCs w:val="22"/>
            <w:lang w:val="en-IE" w:eastAsia="en-US"/>
          </w:rPr>
          <w:t>6</w:t>
        </w:r>
        <w:r w:rsidRPr="73576A3F">
          <w:rPr>
            <w:rStyle w:val="Hyperlink"/>
            <w:rFonts w:asciiTheme="minorHAnsi" w:eastAsia="Calibri" w:hAnsiTheme="minorHAnsi" w:cstheme="minorBidi"/>
            <w:sz w:val="22"/>
            <w:szCs w:val="22"/>
            <w:lang w:val="en-IE" w:eastAsia="en-US"/>
          </w:rPr>
          <w:t>00</w:t>
        </w:r>
      </w:hyperlink>
      <w:r w:rsidRPr="73576A3F">
        <w:rPr>
          <w:rFonts w:asciiTheme="minorHAnsi" w:eastAsia="Calibri" w:hAnsiTheme="minorHAnsi" w:cstheme="minorBidi"/>
          <w:sz w:val="22"/>
          <w:szCs w:val="22"/>
          <w:lang w:val="en-IE" w:eastAsia="en-US"/>
        </w:rPr>
        <w:t>. It is a regulatory document in the form of a retention schedule that establishes the retention periods for different types of European Commission files. That list has been notified to the European Data Protection Supervisor.</w:t>
      </w:r>
    </w:p>
    <w:p w14:paraId="03D88A3E" w14:textId="0C64F395" w:rsidR="00AC38EF" w:rsidRPr="001F0C9E" w:rsidRDefault="00AC38EF" w:rsidP="00AC38EF">
      <w:pPr>
        <w:rPr>
          <w:rFonts w:asciiTheme="minorHAnsi" w:eastAsia="Calibri" w:hAnsiTheme="minorHAnsi" w:cstheme="minorHAnsi"/>
          <w:sz w:val="22"/>
          <w:szCs w:val="22"/>
          <w:lang w:val="en-IE" w:eastAsia="en-US"/>
        </w:rPr>
      </w:pPr>
      <w:r>
        <w:rPr>
          <w:rFonts w:asciiTheme="minorHAnsi" w:eastAsia="Calibri" w:hAnsiTheme="minorHAnsi" w:cstheme="minorHAnsi"/>
          <w:sz w:val="22"/>
          <w:szCs w:val="22"/>
          <w:lang w:val="en-IE" w:eastAsia="en-US"/>
        </w:rPr>
        <w:t>The administrative retention period</w:t>
      </w:r>
      <w:r w:rsidRPr="001F0C9E">
        <w:rPr>
          <w:rFonts w:asciiTheme="minorHAnsi" w:eastAsia="Calibri" w:hAnsiTheme="minorHAnsi" w:cstheme="minorHAnsi"/>
          <w:sz w:val="22"/>
          <w:szCs w:val="22"/>
          <w:lang w:val="en-IE" w:eastAsia="en-US"/>
        </w:rPr>
        <w:t xml:space="preserve"> is the period during which the Commission departments are required to keep a file</w:t>
      </w:r>
      <w:r w:rsidR="007C413B">
        <w:rPr>
          <w:rFonts w:asciiTheme="minorHAnsi" w:eastAsia="Calibri" w:hAnsiTheme="minorHAnsi" w:cstheme="minorHAnsi"/>
          <w:sz w:val="22"/>
          <w:szCs w:val="22"/>
          <w:lang w:val="en-IE" w:eastAsia="en-US"/>
        </w:rPr>
        <w:t>,</w:t>
      </w:r>
      <w:r w:rsidRPr="001F0C9E">
        <w:rPr>
          <w:rFonts w:asciiTheme="minorHAnsi" w:eastAsia="Calibri" w:hAnsiTheme="minorHAnsi" w:cstheme="minorHAnsi"/>
          <w:sz w:val="22"/>
          <w:szCs w:val="22"/>
          <w:lang w:val="en-IE" w:eastAsia="en-US"/>
        </w:rPr>
        <w:t xml:space="preserve"> depending on its usefulness for administrative purposes and the relevant statutory and legal obligations. This period begins to run from the time when the file is closed.</w:t>
      </w:r>
    </w:p>
    <w:p w14:paraId="0DEC79F4" w14:textId="7CD38A07" w:rsidR="00AC38EF" w:rsidRPr="00CA6CF5" w:rsidRDefault="00AC38EF" w:rsidP="00AC38EF">
      <w:pPr>
        <w:rPr>
          <w:rFonts w:asciiTheme="minorHAnsi" w:eastAsia="Calibri" w:hAnsiTheme="minorHAnsi" w:cstheme="minorHAnsi"/>
          <w:sz w:val="22"/>
          <w:szCs w:val="22"/>
          <w:lang w:val="en-IE" w:eastAsia="en-US"/>
        </w:rPr>
      </w:pPr>
      <w:r w:rsidRPr="001F0C9E">
        <w:rPr>
          <w:rFonts w:asciiTheme="minorHAnsi" w:eastAsia="Calibri" w:hAnsiTheme="minorHAnsi" w:cstheme="minorHAnsi"/>
          <w:sz w:val="22"/>
          <w:szCs w:val="22"/>
          <w:lang w:val="en-IE" w:eastAsia="en-US"/>
        </w:rPr>
        <w:t xml:space="preserve">In accordance with the common Commission-level retention list, after the ‘administrative retention period’, files </w:t>
      </w:r>
      <w:r>
        <w:rPr>
          <w:rFonts w:asciiTheme="minorHAnsi" w:eastAsia="Calibri" w:hAnsiTheme="minorHAnsi" w:cstheme="minorHAnsi"/>
          <w:sz w:val="22"/>
          <w:szCs w:val="22"/>
          <w:lang w:val="en-IE" w:eastAsia="en-US"/>
        </w:rPr>
        <w:t>including (the outcome of) targeted consultations</w:t>
      </w:r>
      <w:r w:rsidRPr="001F0C9E">
        <w:rPr>
          <w:rFonts w:asciiTheme="minorHAnsi" w:eastAsia="Calibri" w:hAnsiTheme="minorHAnsi" w:cstheme="minorHAnsi"/>
          <w:sz w:val="22"/>
          <w:szCs w:val="22"/>
          <w:lang w:val="en-IE" w:eastAsia="en-US"/>
        </w:rPr>
        <w:t xml:space="preserve"> (and the personal data contained in them) can be transferred to the Historical Archives of the European Commission for historical purposes (for the processing operations concerning the Histo</w:t>
      </w:r>
      <w:r w:rsidR="00CA6CF5">
        <w:rPr>
          <w:rFonts w:asciiTheme="minorHAnsi" w:eastAsia="Calibri" w:hAnsiTheme="minorHAnsi" w:cstheme="minorHAnsi"/>
          <w:sz w:val="22"/>
          <w:szCs w:val="22"/>
          <w:lang w:val="en-IE" w:eastAsia="en-US"/>
        </w:rPr>
        <w:t xml:space="preserve">rical Archives, </w:t>
      </w:r>
      <w:r w:rsidR="00CA6CF5" w:rsidRPr="00CA6CF5">
        <w:rPr>
          <w:rFonts w:asciiTheme="minorHAnsi" w:eastAsia="Calibri" w:hAnsiTheme="minorHAnsi" w:cstheme="minorHAnsi"/>
          <w:sz w:val="22"/>
          <w:szCs w:val="22"/>
          <w:lang w:val="en-IE" w:eastAsia="en-US"/>
        </w:rPr>
        <w:t xml:space="preserve">please see record of processing 'Management and long-term preservation of the European Commission's Archives’, registered under reference number </w:t>
      </w:r>
      <w:hyperlink r:id="rId15" w:history="1">
        <w:r w:rsidR="00CA6CF5" w:rsidRPr="00CA6CF5">
          <w:rPr>
            <w:rStyle w:val="Hyperlink"/>
            <w:rFonts w:asciiTheme="minorHAnsi" w:eastAsia="Calibri" w:hAnsiTheme="minorHAnsi" w:cstheme="minorHAnsi"/>
            <w:sz w:val="22"/>
            <w:szCs w:val="22"/>
            <w:lang w:val="en-IE" w:eastAsia="en-US"/>
          </w:rPr>
          <w:t>DPR-EC-00837</w:t>
        </w:r>
      </w:hyperlink>
      <w:r w:rsidRPr="00CA6CF5">
        <w:rPr>
          <w:rFonts w:asciiTheme="minorHAnsi" w:eastAsia="Calibri" w:hAnsiTheme="minorHAnsi" w:cstheme="minorHAnsi"/>
          <w:sz w:val="22"/>
          <w:szCs w:val="22"/>
          <w:lang w:val="en-IE" w:eastAsia="en-US"/>
        </w:rPr>
        <w:t>).</w:t>
      </w:r>
    </w:p>
    <w:p w14:paraId="440F33DF" w14:textId="77777777" w:rsidR="00AC38EF" w:rsidRDefault="00AC38EF" w:rsidP="00AC38EF">
      <w:pPr>
        <w:numPr>
          <w:ilvl w:val="0"/>
          <w:numId w:val="2"/>
        </w:numPr>
        <w:spacing w:after="200"/>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How do we protect and safeguard your personal data?</w:t>
      </w:r>
    </w:p>
    <w:p w14:paraId="1645CEA0" w14:textId="1C0844AB" w:rsidR="00AC38EF" w:rsidRPr="004B23D6" w:rsidRDefault="00AC38EF" w:rsidP="00AC38EF">
      <w:pPr>
        <w:rPr>
          <w:rFonts w:asciiTheme="minorHAnsi" w:eastAsia="Calibri" w:hAnsiTheme="minorHAnsi" w:cstheme="minorHAnsi"/>
          <w:bCs/>
          <w:sz w:val="22"/>
          <w:szCs w:val="22"/>
          <w:lang w:val="en-GB" w:eastAsia="en-US"/>
        </w:rPr>
      </w:pPr>
      <w:r w:rsidRPr="004B23D6">
        <w:rPr>
          <w:rFonts w:asciiTheme="minorHAnsi" w:eastAsia="Calibri" w:hAnsiTheme="minorHAnsi" w:cstheme="minorHAnsi"/>
          <w:bCs/>
          <w:sz w:val="22"/>
          <w:szCs w:val="22"/>
          <w:lang w:val="en-GB" w:eastAsia="en-US"/>
        </w:rPr>
        <w:t>All personal data in electronic format (e-mails</w:t>
      </w:r>
      <w:r w:rsidRPr="00DB68BE">
        <w:rPr>
          <w:rFonts w:asciiTheme="minorHAnsi" w:eastAsia="Calibri" w:hAnsiTheme="minorHAnsi" w:cstheme="minorHAnsi"/>
          <w:bCs/>
          <w:sz w:val="22"/>
          <w:szCs w:val="22"/>
          <w:lang w:val="en-GB" w:eastAsia="en-US"/>
        </w:rPr>
        <w:t xml:space="preserve">, documents, databases, uploaded batches of data, etc.) </w:t>
      </w:r>
      <w:r w:rsidR="007C413B">
        <w:rPr>
          <w:rFonts w:asciiTheme="minorHAnsi" w:eastAsia="Calibri" w:hAnsiTheme="minorHAnsi" w:cstheme="minorHAnsi"/>
          <w:bCs/>
          <w:sz w:val="22"/>
          <w:szCs w:val="22"/>
          <w:lang w:val="en-GB" w:eastAsia="en-US"/>
        </w:rPr>
        <w:t>is stored on the servers of the Commission and of the contractors (processors</w:t>
      </w:r>
      <w:r w:rsidRPr="00DB68BE">
        <w:rPr>
          <w:rFonts w:ascii="Calibri" w:eastAsia="Calibri" w:hAnsi="Calibri" w:cs="Calibri"/>
          <w:bCs/>
          <w:i/>
          <w:sz w:val="22"/>
          <w:szCs w:val="22"/>
          <w:lang w:val="en-IE" w:eastAsia="en-US"/>
        </w:rPr>
        <w:t>)</w:t>
      </w:r>
      <w:r w:rsidRPr="00DB68BE">
        <w:rPr>
          <w:rFonts w:asciiTheme="minorHAnsi" w:eastAsia="Calibri" w:hAnsiTheme="minorHAnsi" w:cstheme="minorHAnsi"/>
          <w:bCs/>
          <w:sz w:val="22"/>
          <w:szCs w:val="22"/>
          <w:lang w:val="en-GB" w:eastAsia="en-US"/>
        </w:rPr>
        <w:t>. All pr</w:t>
      </w:r>
      <w:r w:rsidRPr="004B23D6">
        <w:rPr>
          <w:rFonts w:asciiTheme="minorHAnsi" w:eastAsia="Calibri" w:hAnsiTheme="minorHAnsi" w:cstheme="minorHAnsi"/>
          <w:bCs/>
          <w:sz w:val="22"/>
          <w:szCs w:val="22"/>
          <w:lang w:val="en-GB" w:eastAsia="en-US"/>
        </w:rPr>
        <w:t xml:space="preserve">ocessing operations are carried out pursuant to </w:t>
      </w:r>
      <w:hyperlink r:id="rId16" w:history="1">
        <w:r w:rsidRPr="004B23D6">
          <w:rPr>
            <w:rStyle w:val="Hyperlink"/>
            <w:rFonts w:asciiTheme="minorHAnsi" w:eastAsia="Calibri" w:hAnsiTheme="minorHAnsi" w:cstheme="minorHAnsi"/>
            <w:bCs/>
            <w:sz w:val="22"/>
            <w:szCs w:val="22"/>
            <w:lang w:val="en-GB" w:eastAsia="en-US"/>
          </w:rPr>
          <w:t>Commission Decision (EU, Euratom) 2017/46</w:t>
        </w:r>
      </w:hyperlink>
      <w:r w:rsidRPr="004B23D6">
        <w:rPr>
          <w:rFonts w:asciiTheme="minorHAnsi" w:eastAsia="Calibri" w:hAnsiTheme="minorHAnsi" w:cstheme="minorHAnsi"/>
          <w:bCs/>
          <w:sz w:val="22"/>
          <w:szCs w:val="22"/>
          <w:lang w:val="en-GB" w:eastAsia="en-US"/>
        </w:rPr>
        <w:t xml:space="preserve"> of 10 January 2017 on the security of communication and information systems in the Commission.</w:t>
      </w:r>
    </w:p>
    <w:p w14:paraId="0F149716" w14:textId="77777777" w:rsidR="00AC38EF" w:rsidRDefault="00AC38EF" w:rsidP="00AC38EF">
      <w:pPr>
        <w:rPr>
          <w:rFonts w:asciiTheme="minorHAnsi" w:eastAsia="Calibri" w:hAnsiTheme="minorHAnsi" w:cstheme="minorHAnsi"/>
          <w:sz w:val="22"/>
          <w:szCs w:val="22"/>
          <w:lang w:val="en-GB" w:eastAsia="en-US"/>
        </w:rPr>
      </w:pPr>
      <w:r w:rsidRPr="004B23D6">
        <w:rPr>
          <w:rFonts w:asciiTheme="minorHAnsi" w:eastAsia="Calibri" w:hAnsiTheme="minorHAnsi" w:cstheme="minorHAnsi"/>
          <w:sz w:val="22"/>
          <w:szCs w:val="22"/>
          <w:lang w:val="en-GB" w:eastAsia="en-US"/>
        </w:rPr>
        <w:t>In order to protect your personal data, the Commission has put in place a number of technical and organisational measures. Technical measures include appropriate actions to address online security, risk of data loss, alteration of data or unauthorised access, taking into consideration the risk presented by the processing and the nature of the personal data being processed. Organisational measures include restricting access to the personal data solely to authorised persons with a legitimate need to know for the purposes of this processing operation.</w:t>
      </w:r>
    </w:p>
    <w:p w14:paraId="00EF0026" w14:textId="77777777" w:rsidR="008C53F4" w:rsidRPr="008C53F4" w:rsidRDefault="008C53F4" w:rsidP="008C53F4">
      <w:pPr>
        <w:rPr>
          <w:rFonts w:ascii="Calibri" w:eastAsia="Calibri" w:hAnsi="Calibri" w:cs="Calibri"/>
          <w:bCs/>
          <w:sz w:val="22"/>
          <w:szCs w:val="22"/>
          <w:lang w:val="en-IE" w:eastAsia="en-US"/>
        </w:rPr>
      </w:pPr>
      <w:r w:rsidRPr="008C53F4">
        <w:rPr>
          <w:rFonts w:ascii="Calibri" w:eastAsia="Calibri" w:hAnsi="Calibri" w:cs="Calibri"/>
          <w:bCs/>
          <w:sz w:val="22"/>
          <w:szCs w:val="22"/>
          <w:lang w:val="en-IE" w:eastAsia="en-US"/>
        </w:rPr>
        <w:t>Access to your personal data is provided to the Commission’s contractor responsible for carrying out the evaluation and to authorised staff according to the “need to know” principle.</w:t>
      </w:r>
    </w:p>
    <w:p w14:paraId="31D39254" w14:textId="3F3E5CFD" w:rsidR="00AC38EF" w:rsidRPr="00273766" w:rsidRDefault="00AC38EF" w:rsidP="00273766">
      <w:pPr>
        <w:rPr>
          <w:rFonts w:ascii="Calibri" w:eastAsia="Calibri" w:hAnsi="Calibri" w:cs="Calibri"/>
          <w:bCs/>
          <w:i/>
          <w:sz w:val="22"/>
          <w:szCs w:val="22"/>
          <w:lang w:val="en-IE" w:eastAsia="en-US"/>
        </w:rPr>
      </w:pPr>
      <w:r w:rsidRPr="0036367F">
        <w:rPr>
          <w:rFonts w:ascii="Calibri" w:eastAsia="Calibri" w:hAnsi="Calibri" w:cs="Calibri"/>
          <w:bCs/>
          <w:sz w:val="22"/>
          <w:szCs w:val="22"/>
          <w:lang w:val="en-IE" w:eastAsia="en-US"/>
        </w:rPr>
        <w:t>The contractors are bound by a specific contractual clause for any processing operations of your personal data on behalf of the Commission. The processors have to put in place appropriate technical and organisational measures to ensure the level of security required by the Commission.</w:t>
      </w:r>
    </w:p>
    <w:p w14:paraId="1CA1715E" w14:textId="0CB1738F" w:rsidR="00AC38EF" w:rsidRPr="00407C5F" w:rsidRDefault="00AC38EF" w:rsidP="007C413B">
      <w:pPr>
        <w:keepNext/>
        <w:numPr>
          <w:ilvl w:val="0"/>
          <w:numId w:val="2"/>
        </w:numPr>
        <w:spacing w:after="200"/>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Who has access to your personal data</w:t>
      </w:r>
      <w:r w:rsidR="00C0641C">
        <w:rPr>
          <w:rFonts w:asciiTheme="minorHAnsi" w:eastAsia="Calibri" w:hAnsiTheme="minorHAnsi" w:cstheme="minorHAnsi"/>
          <w:b/>
          <w:sz w:val="22"/>
          <w:szCs w:val="22"/>
          <w:u w:val="single"/>
          <w:lang w:val="en-GB" w:eastAsia="en-US"/>
        </w:rPr>
        <w:t>,</w:t>
      </w:r>
      <w:r w:rsidRPr="004B23D6">
        <w:rPr>
          <w:rFonts w:asciiTheme="minorHAnsi" w:eastAsia="Calibri" w:hAnsiTheme="minorHAnsi" w:cstheme="minorHAnsi"/>
          <w:b/>
          <w:sz w:val="22"/>
          <w:szCs w:val="22"/>
          <w:u w:val="single"/>
          <w:lang w:val="en-GB" w:eastAsia="en-US"/>
        </w:rPr>
        <w:t xml:space="preserve"> and to whom is it disclosed?</w:t>
      </w:r>
    </w:p>
    <w:p w14:paraId="0A970850" w14:textId="016964F2" w:rsidR="008C53F4" w:rsidRPr="008C53F4" w:rsidRDefault="00AC38EF" w:rsidP="007C413B">
      <w:pPr>
        <w:keepNext/>
        <w:rPr>
          <w:rFonts w:asciiTheme="minorHAnsi" w:eastAsia="Calibri" w:hAnsiTheme="minorHAnsi" w:cstheme="minorHAnsi"/>
          <w:bCs/>
          <w:sz w:val="22"/>
          <w:szCs w:val="22"/>
          <w:lang w:val="en-IE" w:eastAsia="en-US"/>
        </w:rPr>
      </w:pPr>
      <w:r w:rsidRPr="004B23D6">
        <w:rPr>
          <w:rFonts w:asciiTheme="minorHAnsi" w:eastAsia="Calibri" w:hAnsiTheme="minorHAnsi" w:cstheme="minorHAnsi"/>
          <w:bCs/>
          <w:sz w:val="22"/>
          <w:szCs w:val="22"/>
          <w:lang w:val="en-GB" w:eastAsia="en-US"/>
        </w:rPr>
        <w:t xml:space="preserve">Access to your personal data is provided to the Commission </w:t>
      </w:r>
      <w:r w:rsidRPr="004B23D6">
        <w:rPr>
          <w:rFonts w:asciiTheme="minorHAnsi" w:eastAsia="Calibri" w:hAnsiTheme="minorHAnsi" w:cstheme="minorHAnsi"/>
          <w:sz w:val="22"/>
          <w:szCs w:val="22"/>
          <w:lang w:val="en-GB" w:eastAsia="en-US"/>
        </w:rPr>
        <w:t>staff responsible for this</w:t>
      </w:r>
      <w:r w:rsidR="00EA3AC0">
        <w:rPr>
          <w:rFonts w:asciiTheme="minorHAnsi" w:eastAsia="Calibri" w:hAnsiTheme="minorHAnsi" w:cstheme="minorHAnsi"/>
          <w:sz w:val="22"/>
          <w:szCs w:val="22"/>
          <w:lang w:val="en-GB" w:eastAsia="en-US"/>
        </w:rPr>
        <w:t xml:space="preserve"> study and associated evaluation</w:t>
      </w:r>
      <w:r w:rsidR="00144C08" w:rsidRPr="00144C08">
        <w:rPr>
          <w:rFonts w:asciiTheme="minorHAnsi" w:eastAsia="Calibri" w:hAnsiTheme="minorHAnsi" w:cstheme="minorHAnsi"/>
          <w:iCs/>
          <w:color w:val="000000" w:themeColor="text1"/>
          <w:sz w:val="22"/>
          <w:szCs w:val="22"/>
          <w:lang w:val="en-GB" w:eastAsia="en-US"/>
        </w:rPr>
        <w:t xml:space="preserve">, to the Commission’s contractor responsible for carrying out the </w:t>
      </w:r>
      <w:r w:rsidR="00EA3AC0">
        <w:rPr>
          <w:rFonts w:asciiTheme="minorHAnsi" w:eastAsia="Calibri" w:hAnsiTheme="minorHAnsi" w:cstheme="minorHAnsi"/>
          <w:iCs/>
          <w:color w:val="000000" w:themeColor="text1"/>
          <w:sz w:val="22"/>
          <w:szCs w:val="22"/>
          <w:lang w:val="en-GB" w:eastAsia="en-US"/>
        </w:rPr>
        <w:t>study</w:t>
      </w:r>
      <w:r w:rsidR="00144C08" w:rsidRPr="00144C08">
        <w:rPr>
          <w:rFonts w:asciiTheme="minorHAnsi" w:eastAsia="Calibri" w:hAnsiTheme="minorHAnsi" w:cstheme="minorHAnsi"/>
          <w:iCs/>
          <w:color w:val="000000" w:themeColor="text1"/>
          <w:sz w:val="22"/>
          <w:szCs w:val="22"/>
          <w:lang w:val="en-GB" w:eastAsia="en-US"/>
        </w:rPr>
        <w:t>,</w:t>
      </w:r>
      <w:r w:rsidRPr="00AC38EF">
        <w:rPr>
          <w:rFonts w:asciiTheme="minorHAnsi" w:eastAsia="Calibri" w:hAnsiTheme="minorHAnsi" w:cstheme="minorHAnsi"/>
          <w:color w:val="000000" w:themeColor="text1"/>
          <w:sz w:val="22"/>
          <w:szCs w:val="22"/>
          <w:lang w:val="en-GB" w:eastAsia="en-US"/>
        </w:rPr>
        <w:t xml:space="preserve"> </w:t>
      </w:r>
      <w:r w:rsidRPr="004B23D6">
        <w:rPr>
          <w:rFonts w:asciiTheme="minorHAnsi" w:eastAsia="Calibri" w:hAnsiTheme="minorHAnsi" w:cstheme="minorHAnsi"/>
          <w:sz w:val="22"/>
          <w:szCs w:val="22"/>
          <w:lang w:val="en-GB" w:eastAsia="en-US"/>
        </w:rPr>
        <w:t xml:space="preserve">and to </w:t>
      </w:r>
      <w:r w:rsidRPr="004B23D6">
        <w:rPr>
          <w:rFonts w:asciiTheme="minorHAnsi" w:eastAsia="Calibri" w:hAnsiTheme="minorHAnsi" w:cstheme="minorHAnsi"/>
          <w:bCs/>
          <w:sz w:val="22"/>
          <w:szCs w:val="22"/>
          <w:lang w:val="en-GB" w:eastAsia="en-US"/>
        </w:rPr>
        <w:t xml:space="preserve">authorised staff according </w:t>
      </w:r>
      <w:r>
        <w:rPr>
          <w:rFonts w:asciiTheme="minorHAnsi" w:eastAsia="Calibri" w:hAnsiTheme="minorHAnsi" w:cstheme="minorHAnsi"/>
          <w:bCs/>
          <w:sz w:val="22"/>
          <w:szCs w:val="22"/>
          <w:lang w:val="en-GB" w:eastAsia="en-US"/>
        </w:rPr>
        <w:t xml:space="preserve">to the “need to know” principle, in particular to </w:t>
      </w:r>
      <w:r w:rsidR="00C0641C">
        <w:rPr>
          <w:rFonts w:asciiTheme="minorHAnsi" w:eastAsia="Calibri" w:hAnsiTheme="minorHAnsi" w:cstheme="minorHAnsi"/>
          <w:bCs/>
          <w:sz w:val="22"/>
          <w:szCs w:val="22"/>
          <w:lang w:val="en-GB" w:eastAsia="en-US"/>
        </w:rPr>
        <w:t>follow up</w:t>
      </w:r>
      <w:r w:rsidRPr="0035794B">
        <w:rPr>
          <w:rFonts w:asciiTheme="minorHAnsi" w:eastAsia="Calibri" w:hAnsiTheme="minorHAnsi" w:cstheme="minorHAnsi"/>
          <w:bCs/>
          <w:sz w:val="22"/>
          <w:szCs w:val="22"/>
          <w:lang w:val="en-GB" w:eastAsia="en-US"/>
        </w:rPr>
        <w:t xml:space="preserve"> on the targeted consultation.</w:t>
      </w:r>
      <w:r w:rsidRPr="004B23D6">
        <w:rPr>
          <w:rFonts w:asciiTheme="minorHAnsi" w:eastAsia="Calibri" w:hAnsiTheme="minorHAnsi" w:cstheme="minorHAnsi"/>
          <w:bCs/>
          <w:sz w:val="22"/>
          <w:szCs w:val="22"/>
          <w:lang w:val="en-GB" w:eastAsia="en-US"/>
        </w:rPr>
        <w:t xml:space="preserve"> Such staff abide by statutory</w:t>
      </w:r>
      <w:r w:rsidR="007C413B">
        <w:rPr>
          <w:rFonts w:asciiTheme="minorHAnsi" w:eastAsia="Calibri" w:hAnsiTheme="minorHAnsi" w:cstheme="minorHAnsi"/>
          <w:bCs/>
          <w:sz w:val="22"/>
          <w:szCs w:val="22"/>
          <w:lang w:val="en-GB" w:eastAsia="en-US"/>
        </w:rPr>
        <w:t xml:space="preserve"> and,</w:t>
      </w:r>
      <w:r w:rsidRPr="004B23D6">
        <w:rPr>
          <w:rFonts w:asciiTheme="minorHAnsi" w:eastAsia="Calibri" w:hAnsiTheme="minorHAnsi" w:cstheme="minorHAnsi"/>
          <w:bCs/>
          <w:sz w:val="22"/>
          <w:szCs w:val="22"/>
          <w:lang w:val="en-GB" w:eastAsia="en-US"/>
        </w:rPr>
        <w:t xml:space="preserve"> when required, additional confidentiality agreements.</w:t>
      </w:r>
      <w:r w:rsidR="007C413B">
        <w:rPr>
          <w:rFonts w:asciiTheme="minorHAnsi" w:eastAsia="Calibri" w:hAnsiTheme="minorHAnsi" w:cstheme="minorHAnsi"/>
          <w:bCs/>
          <w:sz w:val="22"/>
          <w:szCs w:val="22"/>
          <w:lang w:val="en-GB" w:eastAsia="en-US"/>
        </w:rPr>
        <w:t xml:space="preserve"> </w:t>
      </w:r>
      <w:r w:rsidR="008C53F4" w:rsidRPr="008C53F4">
        <w:rPr>
          <w:rFonts w:asciiTheme="minorHAnsi" w:eastAsia="Calibri" w:hAnsiTheme="minorHAnsi" w:cstheme="minorHAnsi"/>
          <w:bCs/>
          <w:sz w:val="22"/>
          <w:szCs w:val="22"/>
          <w:lang w:val="en-IE" w:eastAsia="en-US"/>
        </w:rPr>
        <w:t>Transfers of personal data outside of the EU or the EEA are likely to occur in the context of the evaluations, for the Commission to carry out its tasks and to comply with its obligations under the applicable legislation and to the financing agreements with the partner/beneficiary countries.</w:t>
      </w:r>
    </w:p>
    <w:p w14:paraId="5F269B3C" w14:textId="64AF7D64" w:rsidR="008C53F4" w:rsidRPr="008C53F4" w:rsidRDefault="008C53F4" w:rsidP="008C53F4">
      <w:pPr>
        <w:rPr>
          <w:rFonts w:asciiTheme="minorHAnsi" w:eastAsia="Calibri" w:hAnsiTheme="minorHAnsi" w:cstheme="minorHAnsi"/>
          <w:bCs/>
          <w:sz w:val="22"/>
          <w:szCs w:val="22"/>
          <w:lang w:val="en-GB" w:eastAsia="en-US"/>
        </w:rPr>
      </w:pPr>
      <w:r w:rsidRPr="008C53F4">
        <w:rPr>
          <w:rFonts w:asciiTheme="minorHAnsi" w:eastAsia="Calibri" w:hAnsiTheme="minorHAnsi" w:cstheme="minorHAnsi"/>
          <w:bCs/>
          <w:sz w:val="22"/>
          <w:szCs w:val="22"/>
          <w:lang w:val="en-IE" w:eastAsia="en-US"/>
        </w:rPr>
        <w:t xml:space="preserve">Potential transfers of personal data to the partner/beneficiary countries take place on the basis of derogations set out in Regulation (EU) 2018/1725, namely for </w:t>
      </w:r>
      <w:r w:rsidR="007C413B">
        <w:rPr>
          <w:rFonts w:asciiTheme="minorHAnsi" w:eastAsia="Calibri" w:hAnsiTheme="minorHAnsi" w:cstheme="minorHAnsi"/>
          <w:bCs/>
          <w:sz w:val="22"/>
          <w:szCs w:val="22"/>
          <w:lang w:val="en-IE" w:eastAsia="en-US"/>
        </w:rPr>
        <w:t xml:space="preserve">an </w:t>
      </w:r>
      <w:r w:rsidRPr="008C53F4">
        <w:rPr>
          <w:rFonts w:asciiTheme="minorHAnsi" w:eastAsia="Calibri" w:hAnsiTheme="minorHAnsi" w:cstheme="minorHAnsi"/>
          <w:bCs/>
          <w:sz w:val="22"/>
          <w:szCs w:val="22"/>
          <w:lang w:val="en-IE" w:eastAsia="en-US"/>
        </w:rPr>
        <w:t xml:space="preserve">important reason of public interest (Article 50(1)(d)). Such public interest is outlined in </w:t>
      </w:r>
      <w:r w:rsidR="007C413B">
        <w:rPr>
          <w:rFonts w:asciiTheme="minorHAnsi" w:eastAsia="Calibri" w:hAnsiTheme="minorHAnsi" w:cstheme="minorHAnsi"/>
          <w:bCs/>
          <w:sz w:val="22"/>
          <w:szCs w:val="22"/>
          <w:lang w:val="en-GB" w:eastAsia="en-US"/>
        </w:rPr>
        <w:t>Articles</w:t>
      </w:r>
      <w:r w:rsidRPr="008C53F4">
        <w:rPr>
          <w:rFonts w:asciiTheme="minorHAnsi" w:eastAsia="Calibri" w:hAnsiTheme="minorHAnsi" w:cstheme="minorHAnsi"/>
          <w:bCs/>
          <w:sz w:val="22"/>
          <w:szCs w:val="22"/>
          <w:lang w:val="en-GB" w:eastAsia="en-US"/>
        </w:rPr>
        <w:t xml:space="preserve"> 1 and 11 of the Treaty on European Union as well as in Article 298 of the Treaty on the Functioning of the European Union.</w:t>
      </w:r>
    </w:p>
    <w:p w14:paraId="671E3326" w14:textId="193F6401" w:rsidR="008C53F4" w:rsidRPr="008C53F4" w:rsidRDefault="008C53F4" w:rsidP="008C53F4">
      <w:pPr>
        <w:rPr>
          <w:rFonts w:asciiTheme="minorHAnsi" w:eastAsia="Calibri" w:hAnsiTheme="minorHAnsi" w:cstheme="minorHAnsi"/>
          <w:bCs/>
          <w:sz w:val="22"/>
          <w:szCs w:val="22"/>
          <w:lang w:val="en-IE" w:eastAsia="en-US"/>
        </w:rPr>
      </w:pPr>
      <w:r w:rsidRPr="008C53F4">
        <w:rPr>
          <w:rFonts w:asciiTheme="minorHAnsi" w:eastAsia="Calibri" w:hAnsiTheme="minorHAnsi" w:cstheme="minorHAnsi"/>
          <w:bCs/>
          <w:sz w:val="22"/>
          <w:szCs w:val="22"/>
          <w:lang w:val="en-IE" w:eastAsia="en-US"/>
        </w:rPr>
        <w:lastRenderedPageBreak/>
        <w:t xml:space="preserve">In particular, processing of personal data by the processor may qualify as </w:t>
      </w:r>
      <w:r w:rsidR="007C413B">
        <w:rPr>
          <w:rFonts w:asciiTheme="minorHAnsi" w:eastAsia="Calibri" w:hAnsiTheme="minorHAnsi" w:cstheme="minorHAnsi"/>
          <w:bCs/>
          <w:sz w:val="22"/>
          <w:szCs w:val="22"/>
          <w:lang w:val="en-IE" w:eastAsia="en-US"/>
        </w:rPr>
        <w:t>an international transfer when the contractor is a non-EU/EEA entity or a non-EU</w:t>
      </w:r>
      <w:r w:rsidRPr="008C53F4">
        <w:rPr>
          <w:rFonts w:asciiTheme="minorHAnsi" w:eastAsia="Calibri" w:hAnsiTheme="minorHAnsi" w:cstheme="minorHAnsi"/>
          <w:bCs/>
          <w:sz w:val="22"/>
          <w:szCs w:val="22"/>
          <w:lang w:val="en-IE" w:eastAsia="en-US"/>
        </w:rPr>
        <w:t xml:space="preserve">/EEA subcontractor. </w:t>
      </w:r>
    </w:p>
    <w:p w14:paraId="11DB28CE" w14:textId="4DE4D193" w:rsidR="00AC38EF" w:rsidRDefault="00AC38EF" w:rsidP="00AC38EF">
      <w:pPr>
        <w:rPr>
          <w:rFonts w:asciiTheme="minorHAnsi" w:eastAsia="Calibri" w:hAnsiTheme="minorHAnsi" w:cstheme="minorHAnsi"/>
          <w:i/>
          <w:color w:val="000000" w:themeColor="text1"/>
          <w:sz w:val="22"/>
          <w:szCs w:val="22"/>
          <w:lang w:val="en-GB" w:eastAsia="en-US"/>
        </w:rPr>
      </w:pPr>
      <w:r w:rsidRPr="00DB68BE">
        <w:rPr>
          <w:rFonts w:asciiTheme="minorHAnsi" w:eastAsia="Calibri" w:hAnsiTheme="minorHAnsi" w:cstheme="minorHAnsi"/>
          <w:color w:val="000000" w:themeColor="text1"/>
          <w:sz w:val="22"/>
          <w:szCs w:val="22"/>
          <w:lang w:val="en-GB" w:eastAsia="en-US"/>
        </w:rPr>
        <w:t>Please note that pursuant to Article 3(13) of Regulation (EU) 2018/1725</w:t>
      </w:r>
      <w:r w:rsidR="00144C08">
        <w:rPr>
          <w:rFonts w:asciiTheme="minorHAnsi" w:eastAsia="Calibri" w:hAnsiTheme="minorHAnsi" w:cstheme="minorHAnsi"/>
          <w:color w:val="000000" w:themeColor="text1"/>
          <w:sz w:val="22"/>
          <w:szCs w:val="22"/>
          <w:lang w:val="en-GB" w:eastAsia="en-US"/>
        </w:rPr>
        <w:t>,</w:t>
      </w:r>
      <w:r w:rsidRPr="00DB68BE">
        <w:rPr>
          <w:rFonts w:asciiTheme="minorHAnsi" w:eastAsia="Calibri" w:hAnsiTheme="minorHAnsi" w:cstheme="minorHAnsi"/>
          <w:color w:val="000000" w:themeColor="text1"/>
          <w:sz w:val="22"/>
          <w:szCs w:val="22"/>
          <w:lang w:val="en-GB" w:eastAsia="en-US"/>
        </w:rPr>
        <w:t xml:space="preserve"> public authorities (e.g. Court of Auditors, EU Court of Justice) which may receive personal data in the framework of a particular inquiry in accordance with Union or Member State law shall not be regarded as</w:t>
      </w:r>
      <w:r w:rsidRPr="004644E2">
        <w:rPr>
          <w:rFonts w:asciiTheme="minorHAnsi" w:eastAsia="Calibri" w:hAnsiTheme="minorHAnsi" w:cstheme="minorHAnsi"/>
          <w:i/>
          <w:color w:val="000000" w:themeColor="text1"/>
          <w:sz w:val="22"/>
          <w:szCs w:val="22"/>
          <w:lang w:val="en-GB" w:eastAsia="en-US"/>
        </w:rPr>
        <w:t xml:space="preserve"> </w:t>
      </w:r>
      <w:r w:rsidRPr="00DB68BE">
        <w:rPr>
          <w:rFonts w:asciiTheme="minorHAnsi" w:eastAsia="Calibri" w:hAnsiTheme="minorHAnsi" w:cstheme="minorHAnsi"/>
          <w:color w:val="000000" w:themeColor="text1"/>
          <w:sz w:val="22"/>
          <w:szCs w:val="22"/>
          <w:lang w:val="en-GB" w:eastAsia="en-US"/>
        </w:rPr>
        <w:t>recipients; the processing of those data by those public authorities shall be in compliance with the applicable data protection rules according to the purposes of the processing.</w:t>
      </w:r>
      <w:r w:rsidRPr="004644E2">
        <w:rPr>
          <w:rFonts w:asciiTheme="minorHAnsi" w:eastAsia="Calibri" w:hAnsiTheme="minorHAnsi" w:cstheme="minorHAnsi"/>
          <w:i/>
          <w:color w:val="000000" w:themeColor="text1"/>
          <w:sz w:val="22"/>
          <w:szCs w:val="22"/>
          <w:lang w:val="en-GB" w:eastAsia="en-US"/>
        </w:rPr>
        <w:t xml:space="preserve"> </w:t>
      </w:r>
    </w:p>
    <w:p w14:paraId="3520DE94" w14:textId="238D87B6" w:rsidR="00407C5F" w:rsidRPr="004B23D6" w:rsidRDefault="00AC38EF" w:rsidP="00AC38EF">
      <w:pPr>
        <w:rPr>
          <w:rFonts w:asciiTheme="minorHAnsi" w:eastAsia="Calibri" w:hAnsiTheme="minorHAnsi" w:cstheme="minorHAnsi"/>
          <w:color w:val="FF0000"/>
          <w:sz w:val="22"/>
          <w:szCs w:val="22"/>
          <w:lang w:val="en-GB" w:eastAsia="en-US"/>
        </w:rPr>
      </w:pPr>
      <w:r w:rsidRPr="00337E7B">
        <w:rPr>
          <w:rFonts w:asciiTheme="minorHAnsi" w:eastAsia="Calibri" w:hAnsiTheme="minorHAnsi" w:cstheme="minorHAnsi"/>
          <w:sz w:val="22"/>
          <w:szCs w:val="22"/>
          <w:lang w:val="en-GB" w:eastAsia="en-US"/>
        </w:rPr>
        <w:t>The information we collect will not be given to any third party, except to the extent and for the purpose we may be required to do so by law.</w:t>
      </w:r>
    </w:p>
    <w:p w14:paraId="49079720" w14:textId="77777777" w:rsidR="00AC38EF" w:rsidRPr="004B23D6" w:rsidRDefault="00AC38EF" w:rsidP="00AC38EF">
      <w:pPr>
        <w:numPr>
          <w:ilvl w:val="0"/>
          <w:numId w:val="2"/>
        </w:numPr>
        <w:spacing w:after="200"/>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 xml:space="preserve">What are your rights and how can you exercise them? </w:t>
      </w:r>
    </w:p>
    <w:p w14:paraId="303493AC" w14:textId="77777777" w:rsidR="00C0641C" w:rsidRDefault="00AC38EF" w:rsidP="00AC38EF">
      <w:pPr>
        <w:spacing w:after="0"/>
        <w:rPr>
          <w:rFonts w:asciiTheme="minorHAnsi" w:eastAsia="Calibri" w:hAnsiTheme="minorHAnsi" w:cstheme="minorHAnsi"/>
          <w:sz w:val="22"/>
          <w:szCs w:val="22"/>
          <w:lang w:val="en-GB" w:eastAsia="en-US"/>
        </w:rPr>
      </w:pPr>
      <w:r w:rsidRPr="004B23D6">
        <w:rPr>
          <w:rFonts w:asciiTheme="minorHAnsi" w:eastAsia="Calibri" w:hAnsiTheme="minorHAnsi" w:cstheme="minorHAnsi"/>
          <w:sz w:val="22"/>
          <w:szCs w:val="22"/>
          <w:lang w:val="en-GB" w:eastAsia="en-US"/>
        </w:rPr>
        <w:t>You have specific rights as a ‘data subject’ under Chapter III (Articles 14-25) of Regulation (EU) 2018/1725, in particular the right to access</w:t>
      </w:r>
      <w:r>
        <w:rPr>
          <w:rFonts w:asciiTheme="minorHAnsi" w:eastAsia="Calibri" w:hAnsiTheme="minorHAnsi" w:cstheme="minorHAnsi"/>
          <w:sz w:val="22"/>
          <w:szCs w:val="22"/>
          <w:lang w:val="en-GB" w:eastAsia="en-US"/>
        </w:rPr>
        <w:t xml:space="preserve"> your personal data and to</w:t>
      </w:r>
      <w:r w:rsidRPr="004B23D6">
        <w:rPr>
          <w:rFonts w:asciiTheme="minorHAnsi" w:eastAsia="Calibri" w:hAnsiTheme="minorHAnsi" w:cstheme="minorHAnsi"/>
          <w:sz w:val="22"/>
          <w:szCs w:val="22"/>
          <w:lang w:val="en-GB" w:eastAsia="en-US"/>
        </w:rPr>
        <w:t xml:space="preserve"> rectify </w:t>
      </w:r>
      <w:r w:rsidR="007C413B">
        <w:rPr>
          <w:rFonts w:asciiTheme="minorHAnsi" w:eastAsia="Calibri" w:hAnsiTheme="minorHAnsi" w:cstheme="minorHAnsi"/>
          <w:sz w:val="22"/>
          <w:szCs w:val="22"/>
          <w:lang w:val="en-GB" w:eastAsia="en-US"/>
        </w:rPr>
        <w:t>it in case your personal data is</w:t>
      </w:r>
      <w:r w:rsidRPr="0081214E">
        <w:rPr>
          <w:rFonts w:asciiTheme="minorHAnsi" w:eastAsia="Calibri" w:hAnsiTheme="minorHAnsi" w:cstheme="minorHAnsi"/>
          <w:sz w:val="22"/>
          <w:szCs w:val="22"/>
          <w:lang w:val="en-GB" w:eastAsia="en-US"/>
        </w:rPr>
        <w:t xml:space="preserve"> inaccurate or incomplete</w:t>
      </w:r>
      <w:r>
        <w:rPr>
          <w:rFonts w:asciiTheme="minorHAnsi" w:eastAsia="Calibri" w:hAnsiTheme="minorHAnsi" w:cstheme="minorHAnsi"/>
          <w:sz w:val="22"/>
          <w:szCs w:val="22"/>
          <w:lang w:val="en-GB" w:eastAsia="en-US"/>
        </w:rPr>
        <w:t>.</w:t>
      </w:r>
      <w:r w:rsidRPr="004B23D6">
        <w:rPr>
          <w:rFonts w:asciiTheme="minorHAnsi" w:eastAsia="Calibri" w:hAnsiTheme="minorHAnsi" w:cstheme="minorHAnsi"/>
          <w:sz w:val="22"/>
          <w:szCs w:val="22"/>
          <w:lang w:val="en-GB" w:eastAsia="en-US"/>
        </w:rPr>
        <w:t xml:space="preserve"> </w:t>
      </w:r>
      <w:r>
        <w:rPr>
          <w:rFonts w:asciiTheme="minorHAnsi" w:eastAsia="Calibri" w:hAnsiTheme="minorHAnsi" w:cstheme="minorHAnsi"/>
          <w:sz w:val="22"/>
          <w:szCs w:val="22"/>
          <w:lang w:val="en-GB" w:eastAsia="en-US"/>
        </w:rPr>
        <w:t>Under certain conditions, you have the right to</w:t>
      </w:r>
      <w:r w:rsidRPr="004B23D6">
        <w:rPr>
          <w:rFonts w:asciiTheme="minorHAnsi" w:eastAsia="Calibri" w:hAnsiTheme="minorHAnsi" w:cstheme="minorHAnsi"/>
          <w:sz w:val="22"/>
          <w:szCs w:val="22"/>
          <w:lang w:val="en-GB" w:eastAsia="en-US"/>
        </w:rPr>
        <w:t xml:space="preserve"> </w:t>
      </w:r>
      <w:r>
        <w:rPr>
          <w:rFonts w:asciiTheme="minorHAnsi" w:eastAsia="Calibri" w:hAnsiTheme="minorHAnsi" w:cstheme="minorHAnsi"/>
          <w:sz w:val="22"/>
          <w:szCs w:val="22"/>
          <w:lang w:val="en-GB" w:eastAsia="en-US"/>
        </w:rPr>
        <w:t xml:space="preserve">erase your personal data, </w:t>
      </w:r>
      <w:r w:rsidRPr="004B23D6">
        <w:rPr>
          <w:rFonts w:asciiTheme="minorHAnsi" w:eastAsia="Calibri" w:hAnsiTheme="minorHAnsi" w:cstheme="minorHAnsi"/>
          <w:sz w:val="22"/>
          <w:szCs w:val="22"/>
          <w:lang w:val="en-GB" w:eastAsia="en-US"/>
        </w:rPr>
        <w:t>to restrict the processing of your personal data</w:t>
      </w:r>
      <w:r>
        <w:rPr>
          <w:rFonts w:asciiTheme="minorHAnsi" w:eastAsia="Calibri" w:hAnsiTheme="minorHAnsi" w:cstheme="minorHAnsi"/>
          <w:sz w:val="22"/>
          <w:szCs w:val="22"/>
          <w:lang w:val="en-GB" w:eastAsia="en-US"/>
        </w:rPr>
        <w:t>, to object to the processing and</w:t>
      </w:r>
      <w:r w:rsidRPr="004B23D6">
        <w:rPr>
          <w:rFonts w:asciiTheme="minorHAnsi" w:eastAsia="Calibri" w:hAnsiTheme="minorHAnsi" w:cstheme="minorHAnsi"/>
          <w:sz w:val="22"/>
          <w:szCs w:val="22"/>
          <w:lang w:val="en-GB" w:eastAsia="en-US"/>
        </w:rPr>
        <w:t xml:space="preserve"> the right to data portability.</w:t>
      </w:r>
    </w:p>
    <w:p w14:paraId="4047BACC" w14:textId="63E3AB6E" w:rsidR="00AC38EF" w:rsidRPr="004B23D6" w:rsidRDefault="00AC38EF" w:rsidP="00C0641C">
      <w:pPr>
        <w:spacing w:before="240" w:after="0"/>
        <w:rPr>
          <w:rFonts w:asciiTheme="minorHAnsi" w:eastAsia="Calibri" w:hAnsiTheme="minorHAnsi" w:cstheme="minorHAnsi"/>
          <w:sz w:val="22"/>
          <w:szCs w:val="22"/>
          <w:lang w:val="en-GB" w:eastAsia="en-US"/>
        </w:rPr>
      </w:pPr>
      <w:r w:rsidRPr="0002144A">
        <w:rPr>
          <w:rFonts w:asciiTheme="minorHAnsi" w:eastAsia="Calibri" w:hAnsiTheme="minorHAnsi" w:cstheme="minorHAnsi"/>
          <w:sz w:val="22"/>
          <w:szCs w:val="22"/>
          <w:lang w:val="en-GB" w:eastAsia="en-US"/>
        </w:rPr>
        <w:t>You have the right to object to the processing of your personal data, which is lawfully carried out pursuant to Article 5(1)(a), on grounds relating to your particular situation</w:t>
      </w:r>
      <w:r>
        <w:rPr>
          <w:rFonts w:asciiTheme="minorHAnsi" w:eastAsia="Calibri" w:hAnsiTheme="minorHAnsi" w:cstheme="minorHAnsi"/>
          <w:sz w:val="22"/>
          <w:szCs w:val="22"/>
          <w:lang w:val="en-GB" w:eastAsia="en-US"/>
        </w:rPr>
        <w:t>.</w:t>
      </w:r>
    </w:p>
    <w:p w14:paraId="1AD6048B" w14:textId="77777777" w:rsidR="00AC38EF" w:rsidRPr="004B23D6" w:rsidRDefault="00AC38EF" w:rsidP="00AC38EF">
      <w:pPr>
        <w:spacing w:after="0"/>
        <w:rPr>
          <w:rFonts w:asciiTheme="minorHAnsi" w:eastAsia="Calibri" w:hAnsiTheme="minorHAnsi" w:cstheme="minorHAnsi"/>
          <w:i/>
          <w:color w:val="FF0000"/>
          <w:sz w:val="22"/>
          <w:szCs w:val="22"/>
          <w:lang w:val="en-GB" w:eastAsia="en-US"/>
        </w:rPr>
      </w:pPr>
    </w:p>
    <w:p w14:paraId="1F791992" w14:textId="2CFBD129" w:rsidR="00AC38EF" w:rsidRPr="004B23D6" w:rsidRDefault="00AC38EF" w:rsidP="00AC38EF">
      <w:pPr>
        <w:spacing w:after="0"/>
        <w:rPr>
          <w:rFonts w:asciiTheme="minorHAnsi" w:eastAsia="Calibri" w:hAnsiTheme="minorHAnsi" w:cstheme="minorHAnsi"/>
          <w:color w:val="FF0000"/>
          <w:sz w:val="22"/>
          <w:szCs w:val="22"/>
          <w:lang w:val="en-GB" w:eastAsia="en-US"/>
        </w:rPr>
      </w:pPr>
      <w:r>
        <w:rPr>
          <w:rFonts w:asciiTheme="minorHAnsi" w:eastAsia="Calibri" w:hAnsiTheme="minorHAnsi" w:cstheme="minorHAnsi"/>
          <w:sz w:val="22"/>
          <w:szCs w:val="22"/>
          <w:lang w:val="en-GB" w:eastAsia="en-US"/>
        </w:rPr>
        <w:t xml:space="preserve">Insofar </w:t>
      </w:r>
      <w:r w:rsidR="007C413B">
        <w:rPr>
          <w:rFonts w:asciiTheme="minorHAnsi" w:eastAsia="Calibri" w:hAnsiTheme="minorHAnsi" w:cstheme="minorHAnsi"/>
          <w:sz w:val="22"/>
          <w:szCs w:val="22"/>
          <w:lang w:val="en-GB" w:eastAsia="en-US"/>
        </w:rPr>
        <w:t xml:space="preserve">as </w:t>
      </w:r>
      <w:r>
        <w:rPr>
          <w:rFonts w:asciiTheme="minorHAnsi" w:eastAsia="Calibri" w:hAnsiTheme="minorHAnsi" w:cstheme="minorHAnsi"/>
          <w:sz w:val="22"/>
          <w:szCs w:val="22"/>
          <w:lang w:val="en-GB" w:eastAsia="en-US"/>
        </w:rPr>
        <w:t>y</w:t>
      </w:r>
      <w:r w:rsidRPr="00490831">
        <w:rPr>
          <w:rFonts w:asciiTheme="minorHAnsi" w:eastAsia="Calibri" w:hAnsiTheme="minorHAnsi" w:cstheme="minorHAnsi"/>
          <w:sz w:val="22"/>
          <w:szCs w:val="22"/>
          <w:lang w:val="en-GB" w:eastAsia="en-US"/>
        </w:rPr>
        <w:t xml:space="preserve">ou have consented to </w:t>
      </w:r>
      <w:r>
        <w:rPr>
          <w:rFonts w:asciiTheme="minorHAnsi" w:eastAsia="Calibri" w:hAnsiTheme="minorHAnsi" w:cstheme="minorHAnsi"/>
          <w:sz w:val="22"/>
          <w:szCs w:val="22"/>
          <w:lang w:val="en-GB" w:eastAsia="en-US"/>
        </w:rPr>
        <w:t>the certain processing of</w:t>
      </w:r>
      <w:r w:rsidRPr="00490831">
        <w:rPr>
          <w:rFonts w:asciiTheme="minorHAnsi" w:eastAsia="Calibri" w:hAnsiTheme="minorHAnsi" w:cstheme="minorHAnsi"/>
          <w:sz w:val="22"/>
          <w:szCs w:val="22"/>
          <w:lang w:val="en-GB" w:eastAsia="en-US"/>
        </w:rPr>
        <w:t xml:space="preserve"> your </w:t>
      </w:r>
      <w:r w:rsidRPr="004644E2">
        <w:rPr>
          <w:rFonts w:asciiTheme="minorHAnsi" w:eastAsia="Calibri" w:hAnsiTheme="minorHAnsi" w:cstheme="minorHAnsi"/>
          <w:color w:val="000000" w:themeColor="text1"/>
          <w:sz w:val="22"/>
          <w:szCs w:val="22"/>
          <w:lang w:val="en-GB" w:eastAsia="en-US"/>
        </w:rPr>
        <w:t xml:space="preserve">personal data </w:t>
      </w:r>
      <w:r w:rsidRPr="00490831">
        <w:rPr>
          <w:rFonts w:asciiTheme="minorHAnsi" w:eastAsia="Calibri" w:hAnsiTheme="minorHAnsi" w:cstheme="minorHAnsi"/>
          <w:sz w:val="22"/>
          <w:szCs w:val="22"/>
          <w:lang w:val="en-GB" w:eastAsia="en-US"/>
        </w:rPr>
        <w:t xml:space="preserve">to </w:t>
      </w:r>
      <w:r w:rsidRPr="00BA5B27">
        <w:rPr>
          <w:rFonts w:asciiTheme="minorHAnsi" w:eastAsia="Calibri" w:hAnsiTheme="minorHAnsi" w:cstheme="minorHAnsi"/>
          <w:color w:val="000000" w:themeColor="text1"/>
          <w:sz w:val="22"/>
          <w:szCs w:val="22"/>
          <w:lang w:val="en-GB" w:eastAsia="en-US"/>
        </w:rPr>
        <w:t>the Data Controller</w:t>
      </w:r>
      <w:r w:rsidRPr="00BA5B27">
        <w:rPr>
          <w:rFonts w:asciiTheme="minorHAnsi" w:hAnsiTheme="minorHAnsi" w:cstheme="minorHAnsi"/>
          <w:color w:val="000000" w:themeColor="text1"/>
          <w:lang w:val="en-GB"/>
        </w:rPr>
        <w:t xml:space="preserve"> </w:t>
      </w:r>
      <w:r w:rsidRPr="004644E2">
        <w:rPr>
          <w:rFonts w:asciiTheme="minorHAnsi" w:eastAsia="Calibri" w:hAnsiTheme="minorHAnsi" w:cstheme="minorHAnsi"/>
          <w:color w:val="000000" w:themeColor="text1"/>
          <w:sz w:val="22"/>
          <w:szCs w:val="22"/>
          <w:lang w:val="en-GB" w:eastAsia="en-US"/>
        </w:rPr>
        <w:t xml:space="preserve">for the present processing operation, you can withdraw your consent at any time </w:t>
      </w:r>
      <w:r w:rsidRPr="00490831">
        <w:rPr>
          <w:rFonts w:asciiTheme="minorHAnsi" w:eastAsia="Calibri" w:hAnsiTheme="minorHAnsi" w:cstheme="minorHAnsi"/>
          <w:sz w:val="22"/>
          <w:szCs w:val="22"/>
          <w:lang w:val="en-GB" w:eastAsia="en-US"/>
        </w:rPr>
        <w:t>by notifying the Data Controller. The withdrawal will not affect the lawfulness of the processing carried out before you have withdrawn the consent.</w:t>
      </w:r>
    </w:p>
    <w:p w14:paraId="03D6BE0D" w14:textId="77777777" w:rsidR="00AC38EF" w:rsidRPr="004B23D6" w:rsidRDefault="00AC38EF" w:rsidP="00AC38EF">
      <w:pPr>
        <w:spacing w:after="0"/>
        <w:rPr>
          <w:rFonts w:asciiTheme="minorHAnsi" w:eastAsia="Calibri" w:hAnsiTheme="minorHAnsi" w:cstheme="minorHAnsi"/>
          <w:color w:val="FF0000"/>
          <w:sz w:val="22"/>
          <w:szCs w:val="22"/>
          <w:lang w:val="en-GB" w:eastAsia="en-US"/>
        </w:rPr>
      </w:pPr>
    </w:p>
    <w:p w14:paraId="60459B30" w14:textId="35ED050E" w:rsidR="00AC38EF" w:rsidRPr="004B23D6" w:rsidRDefault="00AC38EF" w:rsidP="00AC38EF">
      <w:pPr>
        <w:autoSpaceDE w:val="0"/>
        <w:autoSpaceDN w:val="0"/>
        <w:adjustRightInd w:val="0"/>
        <w:rPr>
          <w:rFonts w:asciiTheme="minorHAnsi" w:eastAsia="Calibri" w:hAnsiTheme="minorHAnsi" w:cstheme="minorHAnsi"/>
          <w:sz w:val="22"/>
          <w:szCs w:val="22"/>
          <w:lang w:val="en-GB" w:eastAsia="en-US"/>
        </w:rPr>
      </w:pPr>
      <w:r w:rsidRPr="004B23D6">
        <w:rPr>
          <w:rFonts w:asciiTheme="minorHAnsi" w:eastAsia="Calibri" w:hAnsiTheme="minorHAnsi" w:cstheme="minorHAnsi"/>
          <w:sz w:val="22"/>
          <w:szCs w:val="22"/>
          <w:lang w:val="en-GB" w:eastAsia="en-US"/>
        </w:rPr>
        <w:t>You can exercise your rights by contacting the Data Controller, or in case of conflict</w:t>
      </w:r>
      <w:r w:rsidR="007C413B">
        <w:rPr>
          <w:rFonts w:asciiTheme="minorHAnsi" w:eastAsia="Calibri" w:hAnsiTheme="minorHAnsi" w:cstheme="minorHAnsi"/>
          <w:sz w:val="22"/>
          <w:szCs w:val="22"/>
          <w:lang w:val="en-GB" w:eastAsia="en-US"/>
        </w:rPr>
        <w:t>,</w:t>
      </w:r>
      <w:r w:rsidRPr="004B23D6">
        <w:rPr>
          <w:rFonts w:asciiTheme="minorHAnsi" w:eastAsia="Calibri" w:hAnsiTheme="minorHAnsi" w:cstheme="minorHAnsi"/>
          <w:sz w:val="22"/>
          <w:szCs w:val="22"/>
          <w:lang w:val="en-GB" w:eastAsia="en-US"/>
        </w:rPr>
        <w:t xml:space="preserve"> the Data Protection Officer. If necessary, you can also address the European Data Protection Supervisor. Their contact information is given under Heading</w:t>
      </w:r>
      <w:r>
        <w:rPr>
          <w:rFonts w:asciiTheme="minorHAnsi" w:eastAsia="Calibri" w:hAnsiTheme="minorHAnsi" w:cstheme="minorHAnsi"/>
          <w:sz w:val="22"/>
          <w:szCs w:val="22"/>
          <w:lang w:val="en-GB" w:eastAsia="en-US"/>
        </w:rPr>
        <w:t xml:space="preserve"> 9</w:t>
      </w:r>
      <w:r w:rsidRPr="004B23D6">
        <w:rPr>
          <w:rFonts w:asciiTheme="minorHAnsi" w:eastAsia="Calibri" w:hAnsiTheme="minorHAnsi" w:cstheme="minorHAnsi"/>
          <w:sz w:val="22"/>
          <w:szCs w:val="22"/>
          <w:lang w:val="en-GB" w:eastAsia="en-US"/>
        </w:rPr>
        <w:t xml:space="preserve"> below. </w:t>
      </w:r>
    </w:p>
    <w:p w14:paraId="695F6F8E" w14:textId="77777777" w:rsidR="00AC38EF" w:rsidRDefault="00AC38EF" w:rsidP="00AC38EF">
      <w:pPr>
        <w:autoSpaceDE w:val="0"/>
        <w:autoSpaceDN w:val="0"/>
        <w:adjustRightInd w:val="0"/>
        <w:rPr>
          <w:rFonts w:asciiTheme="minorHAnsi" w:eastAsia="Cambria" w:hAnsiTheme="minorHAnsi" w:cstheme="minorHAnsi"/>
          <w:sz w:val="22"/>
          <w:szCs w:val="22"/>
          <w:lang w:val="en-US" w:eastAsia="fr-FR"/>
        </w:rPr>
      </w:pPr>
      <w:r w:rsidRPr="004B23D6">
        <w:rPr>
          <w:rFonts w:asciiTheme="minorHAnsi" w:eastAsia="Calibri" w:hAnsiTheme="minorHAnsi" w:cstheme="minorHAnsi"/>
          <w:sz w:val="22"/>
          <w:szCs w:val="22"/>
          <w:lang w:val="en-GB" w:eastAsia="en-US"/>
        </w:rPr>
        <w:t>Where you wish to exercise your rights in the context of one or several specific processing operations, please provide their description (i.e. their Record reference(s) as specified under Heading</w:t>
      </w:r>
      <w:r>
        <w:rPr>
          <w:rFonts w:asciiTheme="minorHAnsi" w:eastAsia="Calibri" w:hAnsiTheme="minorHAnsi" w:cstheme="minorHAnsi"/>
          <w:sz w:val="22"/>
          <w:szCs w:val="22"/>
          <w:lang w:val="en-GB" w:eastAsia="en-US"/>
        </w:rPr>
        <w:t xml:space="preserve"> 10</w:t>
      </w:r>
      <w:r w:rsidRPr="004B23D6">
        <w:rPr>
          <w:rFonts w:asciiTheme="minorHAnsi" w:eastAsia="Calibri" w:hAnsiTheme="minorHAnsi" w:cstheme="minorHAnsi"/>
          <w:sz w:val="22"/>
          <w:szCs w:val="22"/>
          <w:lang w:val="en-GB" w:eastAsia="en-US"/>
        </w:rPr>
        <w:t xml:space="preserve"> below) in your request</w:t>
      </w:r>
      <w:r w:rsidRPr="004B23D6">
        <w:rPr>
          <w:rFonts w:asciiTheme="minorHAnsi" w:eastAsia="Cambria" w:hAnsiTheme="minorHAnsi" w:cstheme="minorHAnsi"/>
          <w:sz w:val="22"/>
          <w:szCs w:val="22"/>
          <w:lang w:val="en-US" w:eastAsia="fr-FR"/>
        </w:rPr>
        <w:t>.</w:t>
      </w:r>
    </w:p>
    <w:p w14:paraId="0D4782BD" w14:textId="35F40110" w:rsidR="00AC38EF" w:rsidRPr="004B23D6" w:rsidRDefault="004E5556" w:rsidP="00AC38EF">
      <w:pPr>
        <w:autoSpaceDE w:val="0"/>
        <w:autoSpaceDN w:val="0"/>
        <w:adjustRightInd w:val="0"/>
        <w:rPr>
          <w:rFonts w:asciiTheme="minorHAnsi" w:eastAsia="Calibri" w:hAnsiTheme="minorHAnsi" w:cstheme="minorHAnsi"/>
          <w:sz w:val="22"/>
          <w:szCs w:val="22"/>
          <w:lang w:val="en-GB" w:eastAsia="en-US"/>
        </w:rPr>
      </w:pPr>
      <w:r w:rsidRPr="004E5556">
        <w:rPr>
          <w:rFonts w:asciiTheme="minorHAnsi" w:eastAsia="Calibri" w:hAnsiTheme="minorHAnsi" w:cstheme="minorHAnsi"/>
          <w:sz w:val="22"/>
          <w:szCs w:val="22"/>
          <w:lang w:val="en-GB" w:eastAsia="en-US"/>
        </w:rPr>
        <w:t xml:space="preserve">In accordance with Article 14(3) of Regulation (EU) 2018/1725, your request as a data subject will be handled within one month of receipt of the request. That period may be extended by two further months where necessary, taking into account the complexity and number of the requests. In such </w:t>
      </w:r>
      <w:r w:rsidR="007C413B">
        <w:rPr>
          <w:rFonts w:asciiTheme="minorHAnsi" w:eastAsia="Calibri" w:hAnsiTheme="minorHAnsi" w:cstheme="minorHAnsi"/>
          <w:sz w:val="22"/>
          <w:szCs w:val="22"/>
          <w:lang w:val="en-GB" w:eastAsia="en-US"/>
        </w:rPr>
        <w:t>a case,</w:t>
      </w:r>
      <w:r w:rsidRPr="004E5556">
        <w:rPr>
          <w:rFonts w:asciiTheme="minorHAnsi" w:eastAsia="Calibri" w:hAnsiTheme="minorHAnsi" w:cstheme="minorHAnsi"/>
          <w:sz w:val="22"/>
          <w:szCs w:val="22"/>
          <w:lang w:val="en-GB" w:eastAsia="en-US"/>
        </w:rPr>
        <w:t xml:space="preserve"> you will be informed of the extension of the time limit, together with the reasons for the delay</w:t>
      </w:r>
      <w:r w:rsidR="00AC38EF" w:rsidRPr="00354368">
        <w:rPr>
          <w:rFonts w:asciiTheme="minorHAnsi" w:eastAsia="Calibri" w:hAnsiTheme="minorHAnsi" w:cstheme="minorHAnsi"/>
          <w:sz w:val="22"/>
          <w:szCs w:val="22"/>
          <w:lang w:val="en-GB" w:eastAsia="en-US"/>
        </w:rPr>
        <w:t>.</w:t>
      </w:r>
    </w:p>
    <w:p w14:paraId="0B6F5292" w14:textId="77777777" w:rsidR="00AC38EF" w:rsidRPr="004B23D6" w:rsidRDefault="00AC38EF" w:rsidP="00AC38EF">
      <w:pPr>
        <w:keepNext/>
        <w:numPr>
          <w:ilvl w:val="0"/>
          <w:numId w:val="2"/>
        </w:numPr>
        <w:spacing w:after="200"/>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Contact information</w:t>
      </w:r>
    </w:p>
    <w:p w14:paraId="48BF7093" w14:textId="77777777" w:rsidR="00AC38EF" w:rsidRPr="004B23D6" w:rsidRDefault="00AC38EF" w:rsidP="00AC38EF">
      <w:pPr>
        <w:pStyle w:val="ListParagraph"/>
        <w:keepNext/>
        <w:widowControl w:val="0"/>
        <w:numPr>
          <w:ilvl w:val="0"/>
          <w:numId w:val="3"/>
        </w:numPr>
        <w:rPr>
          <w:rFonts w:asciiTheme="minorHAnsi" w:eastAsia="Calibri" w:hAnsiTheme="minorHAnsi" w:cstheme="minorHAnsi"/>
          <w:sz w:val="22"/>
          <w:szCs w:val="22"/>
          <w:lang w:val="en-GB" w:eastAsia="en-US"/>
        </w:rPr>
      </w:pPr>
      <w:r w:rsidRPr="004B23D6">
        <w:rPr>
          <w:rFonts w:asciiTheme="minorHAnsi" w:eastAsia="Calibri" w:hAnsiTheme="minorHAnsi" w:cstheme="minorHAnsi"/>
          <w:b/>
          <w:sz w:val="22"/>
          <w:szCs w:val="22"/>
          <w:lang w:val="en-GB" w:eastAsia="en-US"/>
        </w:rPr>
        <w:t>The Data Controller</w:t>
      </w:r>
    </w:p>
    <w:p w14:paraId="734E8074" w14:textId="641DDCD6" w:rsidR="00AC38EF" w:rsidRDefault="00AC38EF" w:rsidP="00AC38EF">
      <w:pPr>
        <w:widowControl w:val="0"/>
        <w:rPr>
          <w:rFonts w:asciiTheme="minorHAnsi" w:eastAsia="Calibri" w:hAnsiTheme="minorHAnsi" w:cstheme="minorHAnsi"/>
          <w:sz w:val="22"/>
          <w:szCs w:val="22"/>
          <w:lang w:val="en-GB" w:eastAsia="en-US"/>
        </w:rPr>
      </w:pPr>
      <w:r w:rsidRPr="004B23D6">
        <w:rPr>
          <w:rFonts w:asciiTheme="minorHAnsi" w:eastAsia="Calibri" w:hAnsiTheme="minorHAnsi" w:cstheme="minorHAnsi"/>
          <w:sz w:val="22"/>
          <w:szCs w:val="22"/>
          <w:lang w:val="en-GB" w:eastAsia="en-US"/>
        </w:rPr>
        <w:t>If you would like to exercise your rights under Regulation (EU) 2018/1725, or if you have comments, questions or concerns, or if you would like to submit a complaint regarding the collection and use of your personal data, please feel free to contact the Data Controller</w:t>
      </w:r>
      <w:r w:rsidR="00144C08">
        <w:rPr>
          <w:rFonts w:asciiTheme="minorHAnsi" w:eastAsia="Calibri" w:hAnsiTheme="minorHAnsi" w:cstheme="minorHAnsi"/>
          <w:sz w:val="22"/>
          <w:szCs w:val="22"/>
          <w:lang w:val="en-GB" w:eastAsia="en-US"/>
        </w:rPr>
        <w:t>:</w:t>
      </w:r>
    </w:p>
    <w:p w14:paraId="75028972" w14:textId="6AC436F0" w:rsidR="00144C08" w:rsidRPr="00AD2FB3" w:rsidRDefault="00144C08" w:rsidP="6D16071F">
      <w:pPr>
        <w:widowControl w:val="0"/>
        <w:rPr>
          <w:rFonts w:asciiTheme="minorHAnsi" w:eastAsia="Calibri" w:hAnsiTheme="minorHAnsi" w:cstheme="minorBidi"/>
          <w:sz w:val="22"/>
          <w:szCs w:val="22"/>
          <w:highlight w:val="yellow"/>
          <w:lang w:val="en-GB" w:eastAsia="en-US"/>
        </w:rPr>
      </w:pPr>
      <w:r w:rsidRPr="6D16071F">
        <w:rPr>
          <w:rFonts w:asciiTheme="minorHAnsi" w:eastAsia="Calibri" w:hAnsiTheme="minorHAnsi" w:cstheme="minorBidi"/>
          <w:sz w:val="22"/>
          <w:szCs w:val="22"/>
          <w:lang w:val="en-GB" w:eastAsia="en-US"/>
        </w:rPr>
        <w:t>European Commission, Directorate-General for Justice and Consumers</w:t>
      </w:r>
      <w:r w:rsidR="008460A3" w:rsidRPr="6D16071F">
        <w:rPr>
          <w:rFonts w:asciiTheme="minorHAnsi" w:eastAsia="Calibri" w:hAnsiTheme="minorHAnsi" w:cstheme="minorBidi"/>
          <w:sz w:val="22"/>
          <w:szCs w:val="22"/>
          <w:lang w:val="en-GB" w:eastAsia="en-US"/>
        </w:rPr>
        <w:t xml:space="preserve">, Unit A.4 – Criminal Justice at </w:t>
      </w:r>
      <w:hyperlink r:id="rId17">
        <w:r w:rsidR="008460A3" w:rsidRPr="6D16071F">
          <w:rPr>
            <w:rStyle w:val="Hyperlink"/>
            <w:rFonts w:asciiTheme="minorHAnsi" w:eastAsia="Calibri" w:hAnsiTheme="minorHAnsi" w:cstheme="minorBidi"/>
            <w:sz w:val="22"/>
            <w:szCs w:val="22"/>
            <w:lang w:val="en-GB" w:eastAsia="en-US"/>
          </w:rPr>
          <w:t>JUST-A4@ec.europa.eu</w:t>
        </w:r>
      </w:hyperlink>
      <w:r w:rsidR="008460A3" w:rsidRPr="6D16071F">
        <w:rPr>
          <w:rFonts w:asciiTheme="minorHAnsi" w:eastAsia="Calibri" w:hAnsiTheme="minorHAnsi" w:cstheme="minorBidi"/>
          <w:sz w:val="22"/>
          <w:szCs w:val="22"/>
          <w:lang w:val="en-GB" w:eastAsia="en-US"/>
        </w:rPr>
        <w:t>.</w:t>
      </w:r>
    </w:p>
    <w:p w14:paraId="33881422" w14:textId="77777777" w:rsidR="00AC38EF" w:rsidRPr="004B23D6" w:rsidRDefault="00AC38EF" w:rsidP="00AC38EF">
      <w:pPr>
        <w:pStyle w:val="ListParagraph"/>
        <w:keepNext/>
        <w:numPr>
          <w:ilvl w:val="0"/>
          <w:numId w:val="3"/>
        </w:numPr>
        <w:rPr>
          <w:rFonts w:asciiTheme="minorHAnsi" w:eastAsia="Calibri" w:hAnsiTheme="minorHAnsi" w:cstheme="minorHAnsi"/>
          <w:sz w:val="22"/>
          <w:szCs w:val="22"/>
          <w:lang w:val="en-GB" w:eastAsia="en-US"/>
        </w:rPr>
      </w:pPr>
      <w:r w:rsidRPr="004B23D6">
        <w:rPr>
          <w:rFonts w:asciiTheme="minorHAnsi" w:eastAsia="Calibri" w:hAnsiTheme="minorHAnsi" w:cstheme="minorHAnsi"/>
          <w:b/>
          <w:sz w:val="22"/>
          <w:szCs w:val="22"/>
          <w:lang w:val="en-GB" w:eastAsia="en-US"/>
        </w:rPr>
        <w:lastRenderedPageBreak/>
        <w:t>The Data Protection Officer (DPO) of the Commission</w:t>
      </w:r>
    </w:p>
    <w:p w14:paraId="06793598" w14:textId="71057101" w:rsidR="00AC38EF" w:rsidRPr="004B23D6" w:rsidRDefault="00AC38EF" w:rsidP="00AC38EF">
      <w:pPr>
        <w:spacing w:after="0"/>
        <w:rPr>
          <w:rFonts w:asciiTheme="minorHAnsi" w:eastAsia="Calibri" w:hAnsiTheme="minorHAnsi" w:cstheme="minorHAnsi"/>
          <w:sz w:val="22"/>
          <w:szCs w:val="22"/>
          <w:lang w:val="en-GB" w:eastAsia="en-US"/>
        </w:rPr>
      </w:pPr>
      <w:r w:rsidRPr="004B23D6">
        <w:rPr>
          <w:rFonts w:asciiTheme="minorHAnsi" w:eastAsia="Calibri" w:hAnsiTheme="minorHAnsi" w:cstheme="minorHAnsi"/>
          <w:sz w:val="22"/>
          <w:szCs w:val="22"/>
          <w:lang w:val="en-GB" w:eastAsia="en-US"/>
        </w:rPr>
        <w:t>You may contact the Data Protection Officer (</w:t>
      </w:r>
      <w:hyperlink r:id="rId18" w:history="1">
        <w:r w:rsidR="00FB6C59" w:rsidRPr="004B23D6">
          <w:rPr>
            <w:rStyle w:val="Hyperlink"/>
            <w:rFonts w:asciiTheme="minorHAnsi" w:eastAsia="Calibri" w:hAnsiTheme="minorHAnsi" w:cstheme="minorHAnsi"/>
            <w:sz w:val="22"/>
            <w:szCs w:val="22"/>
            <w:lang w:val="en-GB" w:eastAsia="en-US"/>
          </w:rPr>
          <w:t>DATA-PROTECTION-OFFICER@ec.europa.eu</w:t>
        </w:r>
      </w:hyperlink>
      <w:r w:rsidR="00FB6C59" w:rsidRPr="00144C08">
        <w:rPr>
          <w:rFonts w:asciiTheme="minorHAnsi" w:eastAsia="Calibri" w:hAnsiTheme="minorHAnsi" w:cstheme="minorHAnsi"/>
          <w:sz w:val="22"/>
          <w:szCs w:val="22"/>
          <w:lang w:val="en-GB" w:eastAsia="en-US"/>
        </w:rPr>
        <w:t>)</w:t>
      </w:r>
      <w:r w:rsidRPr="00144C08">
        <w:rPr>
          <w:rFonts w:asciiTheme="minorHAnsi" w:eastAsia="Calibri" w:hAnsiTheme="minorHAnsi" w:cstheme="minorHAnsi"/>
          <w:sz w:val="22"/>
          <w:szCs w:val="22"/>
          <w:lang w:val="en-GB" w:eastAsia="en-US"/>
        </w:rPr>
        <w:t xml:space="preserve"> </w:t>
      </w:r>
      <w:r w:rsidRPr="004B23D6">
        <w:rPr>
          <w:rFonts w:asciiTheme="minorHAnsi" w:eastAsia="Calibri" w:hAnsiTheme="minorHAnsi" w:cstheme="minorHAnsi"/>
          <w:sz w:val="22"/>
          <w:szCs w:val="22"/>
          <w:lang w:val="en-GB" w:eastAsia="en-US"/>
        </w:rPr>
        <w:t>with regard to issues related to the processing of your personal data under Regulation (EU) 2018/1725.</w:t>
      </w:r>
    </w:p>
    <w:p w14:paraId="7309C881" w14:textId="77777777" w:rsidR="00AC38EF" w:rsidRPr="004B23D6" w:rsidRDefault="00AC38EF" w:rsidP="00AC38EF">
      <w:pPr>
        <w:spacing w:after="0"/>
        <w:rPr>
          <w:rFonts w:asciiTheme="minorHAnsi" w:eastAsia="Calibri" w:hAnsiTheme="minorHAnsi" w:cstheme="minorHAnsi"/>
          <w:sz w:val="22"/>
          <w:szCs w:val="22"/>
          <w:lang w:val="en-GB" w:eastAsia="en-US"/>
        </w:rPr>
      </w:pPr>
    </w:p>
    <w:p w14:paraId="595DF738" w14:textId="77777777" w:rsidR="00AC38EF" w:rsidRPr="004B23D6" w:rsidRDefault="00AC38EF" w:rsidP="00AC38EF">
      <w:pPr>
        <w:pStyle w:val="ListParagraph"/>
        <w:numPr>
          <w:ilvl w:val="0"/>
          <w:numId w:val="3"/>
        </w:numPr>
        <w:spacing w:after="0"/>
        <w:rPr>
          <w:rFonts w:asciiTheme="minorHAnsi" w:eastAsia="Calibri" w:hAnsiTheme="minorHAnsi" w:cstheme="minorHAnsi"/>
          <w:b/>
          <w:sz w:val="22"/>
          <w:szCs w:val="22"/>
          <w:lang w:val="en-GB" w:eastAsia="en-US"/>
        </w:rPr>
      </w:pPr>
      <w:r w:rsidRPr="004B23D6">
        <w:rPr>
          <w:rFonts w:asciiTheme="minorHAnsi" w:eastAsia="Calibri" w:hAnsiTheme="minorHAnsi" w:cstheme="minorHAnsi"/>
          <w:b/>
          <w:sz w:val="22"/>
          <w:szCs w:val="22"/>
          <w:lang w:val="en-GB" w:eastAsia="en-US"/>
        </w:rPr>
        <w:t>The European Data Protection Supervisor (EDPS)</w:t>
      </w:r>
    </w:p>
    <w:p w14:paraId="04E21104" w14:textId="77777777" w:rsidR="00AC38EF" w:rsidRPr="004B23D6" w:rsidRDefault="00AC38EF" w:rsidP="00AC38EF">
      <w:pPr>
        <w:spacing w:after="0"/>
        <w:rPr>
          <w:rFonts w:asciiTheme="minorHAnsi" w:eastAsia="Calibri" w:hAnsiTheme="minorHAnsi" w:cstheme="minorHAnsi"/>
          <w:sz w:val="22"/>
          <w:szCs w:val="22"/>
          <w:lang w:val="en-GB" w:eastAsia="en-US"/>
        </w:rPr>
      </w:pPr>
    </w:p>
    <w:p w14:paraId="50C16F02" w14:textId="0868E162" w:rsidR="00407C5F" w:rsidRPr="004B23D6" w:rsidRDefault="00AC38EF" w:rsidP="00AC38EF">
      <w:pPr>
        <w:rPr>
          <w:rFonts w:asciiTheme="minorHAnsi" w:eastAsia="Calibri" w:hAnsiTheme="minorHAnsi" w:cstheme="minorHAnsi"/>
          <w:sz w:val="22"/>
          <w:szCs w:val="22"/>
          <w:lang w:val="en-GB" w:eastAsia="en-US"/>
        </w:rPr>
      </w:pPr>
      <w:r w:rsidRPr="004B23D6">
        <w:rPr>
          <w:rFonts w:asciiTheme="minorHAnsi" w:eastAsia="Calibri" w:hAnsiTheme="minorHAnsi" w:cstheme="minorHAnsi"/>
          <w:sz w:val="22"/>
          <w:szCs w:val="22"/>
          <w:lang w:val="en-GB" w:eastAsia="en-US"/>
        </w:rPr>
        <w:t>You have the right to have recourse (i.e. you can lodge a complaint) to the European Data Protection Supervisor</w:t>
      </w:r>
      <w:r w:rsidRPr="00144C08">
        <w:rPr>
          <w:rFonts w:asciiTheme="minorHAnsi" w:eastAsia="Calibri" w:hAnsiTheme="minorHAnsi" w:cstheme="minorHAnsi"/>
          <w:sz w:val="22"/>
          <w:szCs w:val="22"/>
          <w:lang w:val="en-GB" w:eastAsia="en-US"/>
        </w:rPr>
        <w:t xml:space="preserve"> (</w:t>
      </w:r>
      <w:hyperlink r:id="rId19" w:history="1">
        <w:r w:rsidRPr="004B23D6">
          <w:rPr>
            <w:rFonts w:asciiTheme="minorHAnsi" w:eastAsia="Calibri" w:hAnsiTheme="minorHAnsi" w:cstheme="minorHAnsi"/>
            <w:color w:val="0000FF"/>
            <w:sz w:val="22"/>
            <w:szCs w:val="22"/>
            <w:u w:val="single"/>
            <w:lang w:val="en-GB" w:eastAsia="en-US"/>
          </w:rPr>
          <w:t>edps@edps.europa.eu</w:t>
        </w:r>
      </w:hyperlink>
      <w:r w:rsidRPr="00144C08">
        <w:rPr>
          <w:rFonts w:asciiTheme="minorHAnsi" w:eastAsia="Calibri" w:hAnsiTheme="minorHAnsi" w:cstheme="minorHAnsi"/>
          <w:sz w:val="22"/>
          <w:szCs w:val="22"/>
          <w:lang w:val="en-GB" w:eastAsia="en-US"/>
        </w:rPr>
        <w:t xml:space="preserve">) </w:t>
      </w:r>
      <w:r w:rsidRPr="004B23D6">
        <w:rPr>
          <w:rFonts w:asciiTheme="minorHAnsi" w:eastAsia="Calibri" w:hAnsiTheme="minorHAnsi" w:cstheme="minorHAnsi"/>
          <w:sz w:val="22"/>
          <w:szCs w:val="22"/>
          <w:lang w:val="en-GB" w:eastAsia="en-US"/>
        </w:rPr>
        <w:t>if you consider that your rights under Regulation (EU) 2018/1725 have been infringed as a result of the processing of your personal data by the Data Controller.</w:t>
      </w:r>
    </w:p>
    <w:p w14:paraId="27CC7213" w14:textId="77777777" w:rsidR="00AC38EF" w:rsidRPr="004B23D6" w:rsidRDefault="00AC38EF" w:rsidP="00144C08">
      <w:pPr>
        <w:keepNext/>
        <w:numPr>
          <w:ilvl w:val="0"/>
          <w:numId w:val="2"/>
        </w:numPr>
        <w:spacing w:after="200"/>
        <w:ind w:left="714" w:hanging="357"/>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Where to find more detailed information?</w:t>
      </w:r>
    </w:p>
    <w:p w14:paraId="69410E47" w14:textId="77777777" w:rsidR="00AC38EF" w:rsidRPr="004B23D6" w:rsidRDefault="00AC38EF" w:rsidP="00AC38EF">
      <w:pPr>
        <w:rPr>
          <w:rFonts w:asciiTheme="minorHAnsi" w:eastAsia="Calibri" w:hAnsiTheme="minorHAnsi" w:cstheme="minorHAnsi"/>
          <w:sz w:val="22"/>
          <w:szCs w:val="22"/>
          <w:lang w:val="en-GB" w:eastAsia="en-US"/>
        </w:rPr>
      </w:pPr>
      <w:r w:rsidRPr="004B23D6">
        <w:rPr>
          <w:rFonts w:asciiTheme="minorHAnsi" w:eastAsia="Calibri" w:hAnsiTheme="minorHAnsi" w:cstheme="minorHAnsi"/>
          <w:sz w:val="22"/>
          <w:szCs w:val="22"/>
          <w:lang w:val="en-GB" w:eastAsia="en-US"/>
        </w:rPr>
        <w:t xml:space="preserve">The Commission Data Protection Officer (DPO) publishes the register of all processing operations on personal data by the Commission, which have been documented and notified to him. You may access the register via the following link: </w:t>
      </w:r>
      <w:hyperlink r:id="rId20" w:history="1">
        <w:r w:rsidRPr="004B23D6">
          <w:rPr>
            <w:rFonts w:asciiTheme="minorHAnsi" w:eastAsia="Calibri" w:hAnsiTheme="minorHAnsi" w:cstheme="minorHAnsi"/>
            <w:color w:val="0000FF"/>
            <w:sz w:val="22"/>
            <w:szCs w:val="22"/>
            <w:u w:val="single"/>
            <w:lang w:val="en-GB" w:eastAsia="en-US"/>
          </w:rPr>
          <w:t>http://ec.europa.eu/dpo-register</w:t>
        </w:r>
      </w:hyperlink>
      <w:r w:rsidRPr="004B23D6">
        <w:rPr>
          <w:rFonts w:asciiTheme="minorHAnsi" w:eastAsia="Calibri" w:hAnsiTheme="minorHAnsi" w:cstheme="minorHAnsi"/>
          <w:sz w:val="22"/>
          <w:szCs w:val="22"/>
          <w:lang w:val="en-GB" w:eastAsia="en-US"/>
        </w:rPr>
        <w:t>.</w:t>
      </w:r>
    </w:p>
    <w:p w14:paraId="10D88F29" w14:textId="5484A32B" w:rsidR="00AC38EF" w:rsidRPr="007C413B" w:rsidRDefault="00AC38EF" w:rsidP="00AC38EF">
      <w:pPr>
        <w:rPr>
          <w:rFonts w:asciiTheme="minorHAnsi" w:eastAsia="Calibri" w:hAnsiTheme="minorHAnsi" w:cstheme="minorHAnsi"/>
          <w:color w:val="FF0000"/>
          <w:sz w:val="22"/>
          <w:szCs w:val="22"/>
          <w:lang w:val="en-GB" w:eastAsia="en-US"/>
        </w:rPr>
      </w:pPr>
      <w:r w:rsidRPr="004B23D6">
        <w:rPr>
          <w:rFonts w:asciiTheme="minorHAnsi" w:eastAsia="Calibri" w:hAnsiTheme="minorHAnsi" w:cstheme="minorHAnsi"/>
          <w:sz w:val="22"/>
          <w:szCs w:val="22"/>
          <w:lang w:val="en-GB" w:eastAsia="en-US"/>
        </w:rPr>
        <w:t xml:space="preserve">This specific processing operation has been included in the DPO’s public register with the following Record </w:t>
      </w:r>
      <w:r w:rsidRPr="007C413B">
        <w:rPr>
          <w:rFonts w:asciiTheme="minorHAnsi" w:eastAsia="Calibri" w:hAnsiTheme="minorHAnsi" w:cstheme="minorHAnsi"/>
          <w:sz w:val="22"/>
          <w:szCs w:val="22"/>
          <w:lang w:val="en-GB" w:eastAsia="en-US"/>
        </w:rPr>
        <w:t xml:space="preserve">reference: </w:t>
      </w:r>
      <w:r w:rsidR="00BA5B27" w:rsidRPr="007C413B">
        <w:rPr>
          <w:rFonts w:asciiTheme="minorHAnsi" w:eastAsia="Calibri" w:hAnsiTheme="minorHAnsi" w:cstheme="minorHAnsi"/>
          <w:sz w:val="22"/>
          <w:szCs w:val="22"/>
          <w:lang w:val="en-GB" w:eastAsia="en-US"/>
        </w:rPr>
        <w:t>DPR-EC-01011.</w:t>
      </w:r>
    </w:p>
    <w:p w14:paraId="5EF8C42D" w14:textId="3A9B307D" w:rsidR="00AC38EF" w:rsidRPr="004B23D6" w:rsidRDefault="00AC38EF" w:rsidP="00AC38EF">
      <w:pPr>
        <w:pStyle w:val="Date"/>
        <w:ind w:left="0"/>
        <w:jc w:val="both"/>
        <w:rPr>
          <w:rFonts w:asciiTheme="minorHAnsi" w:hAnsiTheme="minorHAnsi" w:cstheme="minorHAnsi"/>
          <w:sz w:val="22"/>
          <w:szCs w:val="22"/>
          <w:lang w:val="en-IE"/>
        </w:rPr>
      </w:pPr>
    </w:p>
    <w:p w14:paraId="088AD99A" w14:textId="77777777" w:rsidR="000A470C" w:rsidRPr="00706028" w:rsidRDefault="000A470C">
      <w:pPr>
        <w:rPr>
          <w:lang w:val="en-US"/>
        </w:rPr>
      </w:pPr>
    </w:p>
    <w:sectPr w:rsidR="000A470C" w:rsidRPr="00706028" w:rsidSect="00C73EA0">
      <w:headerReference w:type="even" r:id="rId21"/>
      <w:headerReference w:type="default" r:id="rId22"/>
      <w:footerReference w:type="even" r:id="rId23"/>
      <w:footerReference w:type="default" r:id="rId24"/>
      <w:headerReference w:type="first" r:id="rId25"/>
      <w:footerReference w:type="first" r:id="rId26"/>
      <w:pgSz w:w="11906" w:h="16838"/>
      <w:pgMar w:top="1020" w:right="1701" w:bottom="1020" w:left="1587" w:header="601"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9BCFB" w14:textId="77777777" w:rsidR="007D198F" w:rsidRDefault="007D198F" w:rsidP="00AC38EF">
      <w:pPr>
        <w:spacing w:after="0"/>
      </w:pPr>
      <w:r>
        <w:separator/>
      </w:r>
    </w:p>
  </w:endnote>
  <w:endnote w:type="continuationSeparator" w:id="0">
    <w:p w14:paraId="48F2F793" w14:textId="77777777" w:rsidR="007D198F" w:rsidRDefault="007D198F" w:rsidP="00AC38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8736" w14:textId="77777777" w:rsidR="000A470C" w:rsidRDefault="00931807">
    <w:pPr>
      <w:pStyle w:val="FooterLine"/>
      <w:jc w:val="center"/>
    </w:pPr>
    <w:r>
      <w:fldChar w:fldCharType="begin"/>
    </w:r>
    <w:r>
      <w:instrText>PAGE   \* MERGEFORMAT</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0019" w14:textId="77777777" w:rsidR="000A470C" w:rsidRDefault="000A470C">
    <w:pPr>
      <w:pStyle w:val="FooterLin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377029"/>
      <w:docPartObj>
        <w:docPartGallery w:val="Page Numbers (Bottom of Page)"/>
        <w:docPartUnique/>
      </w:docPartObj>
    </w:sdtPr>
    <w:sdtEndPr>
      <w:rPr>
        <w:noProof/>
      </w:rPr>
    </w:sdtEndPr>
    <w:sdtContent>
      <w:p w14:paraId="5003E213" w14:textId="77777777" w:rsidR="000A470C" w:rsidRDefault="0093180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004C6BF" w14:textId="77777777" w:rsidR="000A470C" w:rsidRDefault="000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C129" w14:textId="77777777" w:rsidR="007D198F" w:rsidRDefault="007D198F" w:rsidP="00AC38EF">
      <w:pPr>
        <w:spacing w:after="0"/>
      </w:pPr>
      <w:r>
        <w:separator/>
      </w:r>
    </w:p>
  </w:footnote>
  <w:footnote w:type="continuationSeparator" w:id="0">
    <w:p w14:paraId="4BF0BE7C" w14:textId="77777777" w:rsidR="007D198F" w:rsidRDefault="007D198F" w:rsidP="00AC38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C4DE" w14:textId="77777777" w:rsidR="000A470C" w:rsidRDefault="000A4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39F2" w14:textId="77777777" w:rsidR="000A470C" w:rsidRDefault="000A47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4B6A" w14:textId="77777777" w:rsidR="000A470C" w:rsidRDefault="000A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778"/>
    <w:multiLevelType w:val="hybridMultilevel"/>
    <w:tmpl w:val="AC9A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03F57"/>
    <w:multiLevelType w:val="hybridMultilevel"/>
    <w:tmpl w:val="35D0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A3848"/>
    <w:multiLevelType w:val="hybridMultilevel"/>
    <w:tmpl w:val="B21C6884"/>
    <w:lvl w:ilvl="0" w:tplc="CE90F0C0">
      <w:start w:val="7"/>
      <w:numFmt w:val="bullet"/>
      <w:lvlText w:val=""/>
      <w:lvlJc w:val="left"/>
      <w:pPr>
        <w:ind w:left="720" w:hanging="360"/>
      </w:pPr>
      <w:rPr>
        <w:rFonts w:ascii="Symbol" w:eastAsia="Cambria"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DE20FD"/>
    <w:multiLevelType w:val="hybridMultilevel"/>
    <w:tmpl w:val="DB9480E0"/>
    <w:lvl w:ilvl="0" w:tplc="29703176">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F84102"/>
    <w:multiLevelType w:val="hybridMultilevel"/>
    <w:tmpl w:val="3EB04822"/>
    <w:lvl w:ilvl="0" w:tplc="CE90F0C0">
      <w:start w:val="7"/>
      <w:numFmt w:val="bullet"/>
      <w:lvlText w:val=""/>
      <w:lvlJc w:val="left"/>
      <w:pPr>
        <w:ind w:left="720" w:hanging="360"/>
      </w:pPr>
      <w:rPr>
        <w:rFonts w:ascii="Symbol" w:eastAsia="Cambria"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45E0E93"/>
    <w:multiLevelType w:val="hybridMultilevel"/>
    <w:tmpl w:val="BA6A1B22"/>
    <w:lvl w:ilvl="0" w:tplc="A20E98BA">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CC72CBC"/>
    <w:multiLevelType w:val="hybridMultilevel"/>
    <w:tmpl w:val="C0C6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C22734"/>
    <w:multiLevelType w:val="hybridMultilevel"/>
    <w:tmpl w:val="873A4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D5E3015"/>
    <w:multiLevelType w:val="hybridMultilevel"/>
    <w:tmpl w:val="8A2A0848"/>
    <w:lvl w:ilvl="0" w:tplc="CE90F0C0">
      <w:start w:val="7"/>
      <w:numFmt w:val="bullet"/>
      <w:lvlText w:val=""/>
      <w:lvlJc w:val="left"/>
      <w:pPr>
        <w:ind w:left="720" w:hanging="360"/>
      </w:pPr>
      <w:rPr>
        <w:rFonts w:ascii="Symbol" w:eastAsia="Cambria"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1D32FCC"/>
    <w:multiLevelType w:val="hybridMultilevel"/>
    <w:tmpl w:val="D22461D0"/>
    <w:lvl w:ilvl="0" w:tplc="CE90F0C0">
      <w:start w:val="7"/>
      <w:numFmt w:val="bullet"/>
      <w:lvlText w:val=""/>
      <w:lvlJc w:val="left"/>
      <w:pPr>
        <w:ind w:left="720" w:hanging="360"/>
      </w:pPr>
      <w:rPr>
        <w:rFonts w:ascii="Symbol" w:eastAsia="Cambria"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893126A"/>
    <w:multiLevelType w:val="multilevel"/>
    <w:tmpl w:val="5F7C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CC43BB"/>
    <w:multiLevelType w:val="hybridMultilevel"/>
    <w:tmpl w:val="D43A2EA2"/>
    <w:lvl w:ilvl="0" w:tplc="CE90F0C0">
      <w:start w:val="7"/>
      <w:numFmt w:val="bullet"/>
      <w:lvlText w:val=""/>
      <w:lvlJc w:val="left"/>
      <w:pPr>
        <w:ind w:left="720" w:hanging="360"/>
      </w:pPr>
      <w:rPr>
        <w:rFonts w:ascii="Symbol" w:eastAsia="Cambria"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0D30E0C"/>
    <w:multiLevelType w:val="hybridMultilevel"/>
    <w:tmpl w:val="4366F850"/>
    <w:lvl w:ilvl="0" w:tplc="CE90F0C0">
      <w:start w:val="7"/>
      <w:numFmt w:val="bullet"/>
      <w:lvlText w:val=""/>
      <w:lvlJc w:val="left"/>
      <w:pPr>
        <w:ind w:left="720" w:hanging="360"/>
      </w:pPr>
      <w:rPr>
        <w:rFonts w:ascii="Symbol" w:eastAsia="Cambria"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3AB2C85"/>
    <w:multiLevelType w:val="hybridMultilevel"/>
    <w:tmpl w:val="40A8CA44"/>
    <w:lvl w:ilvl="0" w:tplc="A20E98BA">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5213F7E"/>
    <w:multiLevelType w:val="hybridMultilevel"/>
    <w:tmpl w:val="C50C17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65145E"/>
    <w:multiLevelType w:val="multilevel"/>
    <w:tmpl w:val="63E0FE3A"/>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601"/>
      </w:pPr>
    </w:lvl>
    <w:lvl w:ilvl="2">
      <w:start w:val="1"/>
      <w:numFmt w:val="decimal"/>
      <w:pStyle w:val="Heading3"/>
      <w:lvlText w:val="%1.%2.%3."/>
      <w:lvlJc w:val="left"/>
      <w:pPr>
        <w:tabs>
          <w:tab w:val="num" w:pos="1922"/>
        </w:tabs>
        <w:ind w:left="1922" w:hanging="839"/>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num w:numId="1" w16cid:durableId="1034620204">
    <w:abstractNumId w:val="8"/>
  </w:num>
  <w:num w:numId="2" w16cid:durableId="1447697081">
    <w:abstractNumId w:val="15"/>
  </w:num>
  <w:num w:numId="3" w16cid:durableId="1517571693">
    <w:abstractNumId w:val="3"/>
  </w:num>
  <w:num w:numId="4" w16cid:durableId="693002101">
    <w:abstractNumId w:val="14"/>
  </w:num>
  <w:num w:numId="5" w16cid:durableId="1901820738">
    <w:abstractNumId w:val="11"/>
  </w:num>
  <w:num w:numId="6" w16cid:durableId="335421694">
    <w:abstractNumId w:val="6"/>
  </w:num>
  <w:num w:numId="7" w16cid:durableId="1387945603">
    <w:abstractNumId w:val="4"/>
  </w:num>
  <w:num w:numId="8" w16cid:durableId="540291138">
    <w:abstractNumId w:val="5"/>
  </w:num>
  <w:num w:numId="9" w16cid:durableId="1656371471">
    <w:abstractNumId w:val="10"/>
  </w:num>
  <w:num w:numId="10" w16cid:durableId="1114598007">
    <w:abstractNumId w:val="13"/>
  </w:num>
  <w:num w:numId="11" w16cid:durableId="1655526227">
    <w:abstractNumId w:val="12"/>
  </w:num>
  <w:num w:numId="12" w16cid:durableId="543256013">
    <w:abstractNumId w:val="16"/>
  </w:num>
  <w:num w:numId="13" w16cid:durableId="1897815468">
    <w:abstractNumId w:val="9"/>
  </w:num>
  <w:num w:numId="14" w16cid:durableId="823398947">
    <w:abstractNumId w:val="2"/>
  </w:num>
  <w:num w:numId="15" w16cid:durableId="1188644758">
    <w:abstractNumId w:val="0"/>
  </w:num>
  <w:num w:numId="16" w16cid:durableId="1122501630">
    <w:abstractNumId w:val="7"/>
  </w:num>
  <w:num w:numId="17" w16cid:durableId="1401170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C38EF"/>
    <w:rsid w:val="0001192F"/>
    <w:rsid w:val="0001702F"/>
    <w:rsid w:val="00024604"/>
    <w:rsid w:val="000444E8"/>
    <w:rsid w:val="000656B1"/>
    <w:rsid w:val="00085306"/>
    <w:rsid w:val="00093119"/>
    <w:rsid w:val="0009345D"/>
    <w:rsid w:val="000961B2"/>
    <w:rsid w:val="000A470C"/>
    <w:rsid w:val="000B0BAC"/>
    <w:rsid w:val="000B2759"/>
    <w:rsid w:val="000C1D98"/>
    <w:rsid w:val="000D1915"/>
    <w:rsid w:val="000F3442"/>
    <w:rsid w:val="00116F89"/>
    <w:rsid w:val="00142BCC"/>
    <w:rsid w:val="00144C08"/>
    <w:rsid w:val="00160784"/>
    <w:rsid w:val="0018558E"/>
    <w:rsid w:val="001A05AC"/>
    <w:rsid w:val="001A114C"/>
    <w:rsid w:val="001A2FF4"/>
    <w:rsid w:val="001B37EE"/>
    <w:rsid w:val="001D1611"/>
    <w:rsid w:val="001D5219"/>
    <w:rsid w:val="001E3ABD"/>
    <w:rsid w:val="001F3BEE"/>
    <w:rsid w:val="00216AE4"/>
    <w:rsid w:val="00217D09"/>
    <w:rsid w:val="00220EAD"/>
    <w:rsid w:val="002376CA"/>
    <w:rsid w:val="00253671"/>
    <w:rsid w:val="00254D9E"/>
    <w:rsid w:val="002641A1"/>
    <w:rsid w:val="00270A8A"/>
    <w:rsid w:val="00273766"/>
    <w:rsid w:val="00275D45"/>
    <w:rsid w:val="00283965"/>
    <w:rsid w:val="002A34E3"/>
    <w:rsid w:val="002A5704"/>
    <w:rsid w:val="002B0F79"/>
    <w:rsid w:val="002C2CAB"/>
    <w:rsid w:val="002D2756"/>
    <w:rsid w:val="002F3733"/>
    <w:rsid w:val="0036508A"/>
    <w:rsid w:val="00386099"/>
    <w:rsid w:val="003A1341"/>
    <w:rsid w:val="003A16E6"/>
    <w:rsid w:val="003A6872"/>
    <w:rsid w:val="003C2667"/>
    <w:rsid w:val="003D336D"/>
    <w:rsid w:val="003D62E3"/>
    <w:rsid w:val="003F086F"/>
    <w:rsid w:val="00400A64"/>
    <w:rsid w:val="00407C5F"/>
    <w:rsid w:val="0042502D"/>
    <w:rsid w:val="004276DC"/>
    <w:rsid w:val="00433181"/>
    <w:rsid w:val="00433C7A"/>
    <w:rsid w:val="00440EDC"/>
    <w:rsid w:val="00441754"/>
    <w:rsid w:val="004478EC"/>
    <w:rsid w:val="00462124"/>
    <w:rsid w:val="004772CC"/>
    <w:rsid w:val="004A1C15"/>
    <w:rsid w:val="004D6464"/>
    <w:rsid w:val="004D7264"/>
    <w:rsid w:val="004E2271"/>
    <w:rsid w:val="004E5556"/>
    <w:rsid w:val="00511CEE"/>
    <w:rsid w:val="00512582"/>
    <w:rsid w:val="005306B5"/>
    <w:rsid w:val="005455A3"/>
    <w:rsid w:val="0054600B"/>
    <w:rsid w:val="0056181D"/>
    <w:rsid w:val="005653B0"/>
    <w:rsid w:val="00573855"/>
    <w:rsid w:val="00576086"/>
    <w:rsid w:val="0057733A"/>
    <w:rsid w:val="005971F9"/>
    <w:rsid w:val="005B61A1"/>
    <w:rsid w:val="005D364C"/>
    <w:rsid w:val="00600732"/>
    <w:rsid w:val="00605F34"/>
    <w:rsid w:val="0061025B"/>
    <w:rsid w:val="0061320F"/>
    <w:rsid w:val="00616348"/>
    <w:rsid w:val="00620684"/>
    <w:rsid w:val="00626C5A"/>
    <w:rsid w:val="00643D3D"/>
    <w:rsid w:val="00660229"/>
    <w:rsid w:val="006608EE"/>
    <w:rsid w:val="0066140B"/>
    <w:rsid w:val="0068458A"/>
    <w:rsid w:val="006939D2"/>
    <w:rsid w:val="006A0B18"/>
    <w:rsid w:val="006B5A93"/>
    <w:rsid w:val="006C24E5"/>
    <w:rsid w:val="006D0B58"/>
    <w:rsid w:val="006E5DA6"/>
    <w:rsid w:val="006E6C54"/>
    <w:rsid w:val="00706028"/>
    <w:rsid w:val="00732A17"/>
    <w:rsid w:val="00733922"/>
    <w:rsid w:val="00740FAA"/>
    <w:rsid w:val="00764068"/>
    <w:rsid w:val="007652FC"/>
    <w:rsid w:val="00771999"/>
    <w:rsid w:val="0078308A"/>
    <w:rsid w:val="0078593E"/>
    <w:rsid w:val="00786C6D"/>
    <w:rsid w:val="007C413B"/>
    <w:rsid w:val="007D061E"/>
    <w:rsid w:val="007D198F"/>
    <w:rsid w:val="00817F77"/>
    <w:rsid w:val="00822EC0"/>
    <w:rsid w:val="00831EE7"/>
    <w:rsid w:val="008460A3"/>
    <w:rsid w:val="008511FC"/>
    <w:rsid w:val="00894579"/>
    <w:rsid w:val="008A3941"/>
    <w:rsid w:val="008A5628"/>
    <w:rsid w:val="008C53F4"/>
    <w:rsid w:val="008D3E85"/>
    <w:rsid w:val="008E0218"/>
    <w:rsid w:val="008E5B79"/>
    <w:rsid w:val="008F33F9"/>
    <w:rsid w:val="008F4499"/>
    <w:rsid w:val="009009DE"/>
    <w:rsid w:val="009037E8"/>
    <w:rsid w:val="00931807"/>
    <w:rsid w:val="0095744B"/>
    <w:rsid w:val="009765F0"/>
    <w:rsid w:val="009D05FF"/>
    <w:rsid w:val="009D52BF"/>
    <w:rsid w:val="009E40B1"/>
    <w:rsid w:val="009F1C86"/>
    <w:rsid w:val="009F69D3"/>
    <w:rsid w:val="009F730E"/>
    <w:rsid w:val="00A16291"/>
    <w:rsid w:val="00A20048"/>
    <w:rsid w:val="00A2165D"/>
    <w:rsid w:val="00A41B67"/>
    <w:rsid w:val="00A45EA1"/>
    <w:rsid w:val="00A64103"/>
    <w:rsid w:val="00A82A9A"/>
    <w:rsid w:val="00A95599"/>
    <w:rsid w:val="00AB0E9D"/>
    <w:rsid w:val="00AC38EF"/>
    <w:rsid w:val="00AC409C"/>
    <w:rsid w:val="00AD1660"/>
    <w:rsid w:val="00AD2FB3"/>
    <w:rsid w:val="00AD49FB"/>
    <w:rsid w:val="00AD4B8C"/>
    <w:rsid w:val="00AE42F8"/>
    <w:rsid w:val="00AF4D76"/>
    <w:rsid w:val="00B113B2"/>
    <w:rsid w:val="00B172C6"/>
    <w:rsid w:val="00B24D3D"/>
    <w:rsid w:val="00B57F74"/>
    <w:rsid w:val="00B6695C"/>
    <w:rsid w:val="00B91F33"/>
    <w:rsid w:val="00BA5B27"/>
    <w:rsid w:val="00BB723A"/>
    <w:rsid w:val="00BC0DCB"/>
    <w:rsid w:val="00C001D4"/>
    <w:rsid w:val="00C037B4"/>
    <w:rsid w:val="00C0641C"/>
    <w:rsid w:val="00C16097"/>
    <w:rsid w:val="00C21BF4"/>
    <w:rsid w:val="00C26A44"/>
    <w:rsid w:val="00C9646D"/>
    <w:rsid w:val="00CA6CF5"/>
    <w:rsid w:val="00CB32AD"/>
    <w:rsid w:val="00CC3613"/>
    <w:rsid w:val="00CE22CE"/>
    <w:rsid w:val="00D403A6"/>
    <w:rsid w:val="00D5159B"/>
    <w:rsid w:val="00D66998"/>
    <w:rsid w:val="00D70AC7"/>
    <w:rsid w:val="00D76F0A"/>
    <w:rsid w:val="00D84F71"/>
    <w:rsid w:val="00D85B1D"/>
    <w:rsid w:val="00D862C8"/>
    <w:rsid w:val="00DA0D24"/>
    <w:rsid w:val="00DB68BE"/>
    <w:rsid w:val="00DC03E4"/>
    <w:rsid w:val="00DC3715"/>
    <w:rsid w:val="00DC7F87"/>
    <w:rsid w:val="00DE1D31"/>
    <w:rsid w:val="00DE2B22"/>
    <w:rsid w:val="00DE38DC"/>
    <w:rsid w:val="00DE5B19"/>
    <w:rsid w:val="00DF10A5"/>
    <w:rsid w:val="00DF2969"/>
    <w:rsid w:val="00DF673E"/>
    <w:rsid w:val="00E06D1C"/>
    <w:rsid w:val="00E13317"/>
    <w:rsid w:val="00E16A68"/>
    <w:rsid w:val="00E33A47"/>
    <w:rsid w:val="00E35427"/>
    <w:rsid w:val="00E36A02"/>
    <w:rsid w:val="00E60B53"/>
    <w:rsid w:val="00E66BCE"/>
    <w:rsid w:val="00E818A9"/>
    <w:rsid w:val="00E81B3F"/>
    <w:rsid w:val="00E838F8"/>
    <w:rsid w:val="00E90A27"/>
    <w:rsid w:val="00E978AF"/>
    <w:rsid w:val="00EA3AC0"/>
    <w:rsid w:val="00F014C7"/>
    <w:rsid w:val="00F04CC8"/>
    <w:rsid w:val="00F06382"/>
    <w:rsid w:val="00F21F6E"/>
    <w:rsid w:val="00F3403F"/>
    <w:rsid w:val="00F50571"/>
    <w:rsid w:val="00F5065D"/>
    <w:rsid w:val="00F770CA"/>
    <w:rsid w:val="00F77EA4"/>
    <w:rsid w:val="00FA5EBF"/>
    <w:rsid w:val="00FB6C59"/>
    <w:rsid w:val="00FE3004"/>
    <w:rsid w:val="00FE4EAA"/>
    <w:rsid w:val="00FE7104"/>
    <w:rsid w:val="00FE7849"/>
    <w:rsid w:val="00FF4491"/>
    <w:rsid w:val="0D9B242D"/>
    <w:rsid w:val="18238FFB"/>
    <w:rsid w:val="1DE544E1"/>
    <w:rsid w:val="22B66152"/>
    <w:rsid w:val="27C254D5"/>
    <w:rsid w:val="2AA68410"/>
    <w:rsid w:val="33F0A3A7"/>
    <w:rsid w:val="39FF90AA"/>
    <w:rsid w:val="3B5A3CF6"/>
    <w:rsid w:val="3B685932"/>
    <w:rsid w:val="45C39D3A"/>
    <w:rsid w:val="501F2BCF"/>
    <w:rsid w:val="6D16071F"/>
    <w:rsid w:val="6EB2ED57"/>
    <w:rsid w:val="722EA4DD"/>
    <w:rsid w:val="73576A3F"/>
    <w:rsid w:val="78539E16"/>
    <w:rsid w:val="786371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C9A4D"/>
  <w15:chartTrackingRefBased/>
  <w15:docId w15:val="{CF7D1283-6B03-42D5-9E82-01A190BD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90" w:qFormat="1"/>
    <w:lsdException w:name="heading 1" w:uiPriority="90" w:qFormat="1"/>
    <w:lsdException w:name="heading 2" w:semiHidden="1" w:uiPriority="90" w:unhideWhenUsed="1" w:qFormat="1"/>
    <w:lsdException w:name="heading 3" w:semiHidden="1" w:uiPriority="90" w:unhideWhenUsed="1" w:qFormat="1"/>
    <w:lsdException w:name="heading 4" w:semiHidden="1" w:uiPriority="9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0"/>
    <w:qFormat/>
    <w:rsid w:val="00AC38EF"/>
    <w:pPr>
      <w:spacing w:after="240" w:line="240" w:lineRule="auto"/>
      <w:jc w:val="both"/>
    </w:pPr>
    <w:rPr>
      <w:rFonts w:ascii="Times New Roman" w:eastAsia="Times New Roman" w:hAnsi="Times New Roman" w:cs="Times New Roman"/>
      <w:sz w:val="24"/>
      <w:szCs w:val="20"/>
      <w:lang w:val="fr-BE" w:eastAsia="fr-BE"/>
    </w:rPr>
  </w:style>
  <w:style w:type="paragraph" w:styleId="Heading1">
    <w:name w:val="heading 1"/>
    <w:basedOn w:val="Normal"/>
    <w:next w:val="Normal"/>
    <w:link w:val="Heading1Char"/>
    <w:uiPriority w:val="90"/>
    <w:qFormat/>
    <w:rsid w:val="00283965"/>
    <w:pPr>
      <w:keepNext/>
      <w:numPr>
        <w:numId w:val="12"/>
      </w:numPr>
      <w:spacing w:before="240"/>
      <w:outlineLvl w:val="0"/>
    </w:pPr>
    <w:rPr>
      <w:b/>
      <w:smallCaps/>
      <w:lang w:val="en-GB" w:eastAsia="en-GB"/>
    </w:rPr>
  </w:style>
  <w:style w:type="paragraph" w:styleId="Heading2">
    <w:name w:val="heading 2"/>
    <w:basedOn w:val="Normal"/>
    <w:next w:val="Normal"/>
    <w:link w:val="Heading2Char"/>
    <w:uiPriority w:val="90"/>
    <w:qFormat/>
    <w:rsid w:val="00283965"/>
    <w:pPr>
      <w:keepNext/>
      <w:numPr>
        <w:ilvl w:val="1"/>
        <w:numId w:val="12"/>
      </w:numPr>
      <w:outlineLvl w:val="1"/>
    </w:pPr>
    <w:rPr>
      <w:b/>
      <w:lang w:val="en-GB" w:eastAsia="en-GB"/>
    </w:rPr>
  </w:style>
  <w:style w:type="paragraph" w:styleId="Heading3">
    <w:name w:val="heading 3"/>
    <w:basedOn w:val="Normal"/>
    <w:next w:val="Normal"/>
    <w:link w:val="Heading3Char"/>
    <w:uiPriority w:val="90"/>
    <w:qFormat/>
    <w:rsid w:val="00283965"/>
    <w:pPr>
      <w:keepNext/>
      <w:numPr>
        <w:ilvl w:val="2"/>
        <w:numId w:val="12"/>
      </w:numPr>
      <w:outlineLvl w:val="2"/>
    </w:pPr>
    <w:rPr>
      <w:i/>
      <w:lang w:val="en-GB" w:eastAsia="en-GB"/>
    </w:rPr>
  </w:style>
  <w:style w:type="paragraph" w:styleId="Heading4">
    <w:name w:val="heading 4"/>
    <w:basedOn w:val="Normal"/>
    <w:next w:val="Normal"/>
    <w:link w:val="Heading4Char"/>
    <w:uiPriority w:val="90"/>
    <w:qFormat/>
    <w:rsid w:val="00283965"/>
    <w:pPr>
      <w:keepNext/>
      <w:numPr>
        <w:ilvl w:val="3"/>
        <w:numId w:val="12"/>
      </w:numPr>
      <w:outlineLvl w:val="3"/>
    </w:pPr>
    <w:rPr>
      <w:lang w:val="en-GB" w:eastAsia="en-GB"/>
    </w:rPr>
  </w:style>
  <w:style w:type="paragraph" w:styleId="Heading5">
    <w:name w:val="heading 5"/>
    <w:basedOn w:val="Normal"/>
    <w:next w:val="Normal"/>
    <w:link w:val="Heading5Char"/>
    <w:semiHidden/>
    <w:rsid w:val="00283965"/>
    <w:pPr>
      <w:keepNext/>
      <w:numPr>
        <w:ilvl w:val="4"/>
        <w:numId w:val="12"/>
      </w:numPr>
      <w:outlineLvl w:val="4"/>
    </w:pPr>
    <w:rPr>
      <w:lang w:val="en-GB" w:eastAsia="en-GB"/>
    </w:rPr>
  </w:style>
  <w:style w:type="paragraph" w:styleId="Heading6">
    <w:name w:val="heading 6"/>
    <w:basedOn w:val="Normal"/>
    <w:next w:val="Normal"/>
    <w:link w:val="Heading6Char"/>
    <w:semiHidden/>
    <w:rsid w:val="00283965"/>
    <w:pPr>
      <w:keepNext/>
      <w:numPr>
        <w:ilvl w:val="5"/>
        <w:numId w:val="12"/>
      </w:numPr>
      <w:outlineLvl w:val="5"/>
    </w:pPr>
    <w:rPr>
      <w:lang w:val="en-GB" w:eastAsia="en-GB"/>
    </w:rPr>
  </w:style>
  <w:style w:type="paragraph" w:styleId="Heading7">
    <w:name w:val="heading 7"/>
    <w:basedOn w:val="Normal"/>
    <w:next w:val="Normal"/>
    <w:link w:val="Heading7Char"/>
    <w:semiHidden/>
    <w:rsid w:val="00283965"/>
    <w:pPr>
      <w:keepNext/>
      <w:numPr>
        <w:ilvl w:val="6"/>
        <w:numId w:val="12"/>
      </w:numPr>
      <w:outlineLvl w:val="6"/>
    </w:pPr>
    <w:rPr>
      <w:lang w:val="en-GB" w:eastAsia="en-GB"/>
    </w:rPr>
  </w:style>
  <w:style w:type="paragraph" w:styleId="Heading8">
    <w:name w:val="heading 8"/>
    <w:basedOn w:val="Normal"/>
    <w:next w:val="Normal"/>
    <w:link w:val="Heading8Char"/>
    <w:semiHidden/>
    <w:rsid w:val="00283965"/>
    <w:pPr>
      <w:keepNext/>
      <w:numPr>
        <w:ilvl w:val="7"/>
        <w:numId w:val="12"/>
      </w:numPr>
      <w:outlineLvl w:val="7"/>
    </w:pPr>
    <w:rPr>
      <w:lang w:val="en-GB" w:eastAsia="en-GB"/>
    </w:rPr>
  </w:style>
  <w:style w:type="paragraph" w:styleId="Heading9">
    <w:name w:val="heading 9"/>
    <w:basedOn w:val="Normal"/>
    <w:next w:val="Normal"/>
    <w:link w:val="Heading9Char"/>
    <w:semiHidden/>
    <w:rsid w:val="00283965"/>
    <w:pPr>
      <w:keepNext/>
      <w:numPr>
        <w:ilvl w:val="8"/>
        <w:numId w:val="12"/>
      </w:numPr>
      <w:outlineLvl w:val="8"/>
    </w:pPr>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99"/>
    <w:semiHidden/>
    <w:rsid w:val="00AC38EF"/>
    <w:pPr>
      <w:widowControl w:val="0"/>
      <w:spacing w:after="0"/>
      <w:ind w:right="85"/>
    </w:pPr>
    <w:rPr>
      <w:rFonts w:ascii="Arial" w:hAnsi="Arial"/>
    </w:rPr>
  </w:style>
  <w:style w:type="paragraph" w:customStyle="1" w:styleId="ZCom">
    <w:name w:val="Z_Com"/>
    <w:basedOn w:val="Normal"/>
    <w:next w:val="Normal"/>
    <w:uiPriority w:val="99"/>
    <w:semiHidden/>
    <w:rsid w:val="00AC38EF"/>
    <w:pPr>
      <w:widowControl w:val="0"/>
      <w:spacing w:before="90" w:after="0"/>
      <w:ind w:right="85"/>
    </w:pPr>
    <w:rPr>
      <w:rFonts w:ascii="Arial" w:hAnsi="Arial"/>
    </w:rPr>
  </w:style>
  <w:style w:type="paragraph" w:customStyle="1" w:styleId="ZDGName">
    <w:name w:val="Z_DGName"/>
    <w:basedOn w:val="Normal"/>
    <w:uiPriority w:val="99"/>
    <w:semiHidden/>
    <w:rsid w:val="00AC38EF"/>
    <w:pPr>
      <w:widowControl w:val="0"/>
      <w:spacing w:after="0"/>
      <w:ind w:right="85"/>
      <w:jc w:val="left"/>
    </w:pPr>
    <w:rPr>
      <w:rFonts w:ascii="Arial" w:hAnsi="Arial"/>
      <w:sz w:val="16"/>
    </w:rPr>
  </w:style>
  <w:style w:type="paragraph" w:styleId="Date">
    <w:name w:val="Date"/>
    <w:basedOn w:val="Normal"/>
    <w:next w:val="Normal"/>
    <w:link w:val="DateChar"/>
    <w:rsid w:val="00AC38EF"/>
    <w:pPr>
      <w:spacing w:after="0"/>
      <w:ind w:left="5102" w:right="-567"/>
      <w:jc w:val="left"/>
    </w:pPr>
  </w:style>
  <w:style w:type="character" w:customStyle="1" w:styleId="DateChar">
    <w:name w:val="Date Char"/>
    <w:basedOn w:val="DefaultParagraphFont"/>
    <w:link w:val="Date"/>
    <w:rsid w:val="00AC38EF"/>
    <w:rPr>
      <w:rFonts w:ascii="Times New Roman" w:eastAsia="Times New Roman" w:hAnsi="Times New Roman" w:cs="Times New Roman"/>
      <w:sz w:val="24"/>
      <w:szCs w:val="20"/>
      <w:lang w:val="fr-BE" w:eastAsia="fr-BE"/>
    </w:rPr>
  </w:style>
  <w:style w:type="paragraph" w:styleId="Footer">
    <w:name w:val="footer"/>
    <w:basedOn w:val="Normal"/>
    <w:link w:val="FooterChar"/>
    <w:uiPriority w:val="99"/>
    <w:rsid w:val="00AC38EF"/>
    <w:pPr>
      <w:spacing w:after="0"/>
      <w:ind w:right="-567"/>
      <w:jc w:val="left"/>
    </w:pPr>
    <w:rPr>
      <w:rFonts w:ascii="Arial" w:hAnsi="Arial"/>
      <w:sz w:val="16"/>
    </w:rPr>
  </w:style>
  <w:style w:type="character" w:customStyle="1" w:styleId="FooterChar">
    <w:name w:val="Footer Char"/>
    <w:basedOn w:val="DefaultParagraphFont"/>
    <w:link w:val="Footer"/>
    <w:uiPriority w:val="99"/>
    <w:rsid w:val="00AC38EF"/>
    <w:rPr>
      <w:rFonts w:ascii="Arial" w:eastAsia="Times New Roman" w:hAnsi="Arial" w:cs="Times New Roman"/>
      <w:sz w:val="16"/>
      <w:szCs w:val="20"/>
      <w:lang w:val="fr-BE" w:eastAsia="fr-BE"/>
    </w:rPr>
  </w:style>
  <w:style w:type="paragraph" w:customStyle="1" w:styleId="FooterLine">
    <w:name w:val="Footer Line"/>
    <w:basedOn w:val="Footer"/>
    <w:next w:val="Footer"/>
    <w:uiPriority w:val="99"/>
    <w:rsid w:val="00AC38EF"/>
    <w:pPr>
      <w:tabs>
        <w:tab w:val="right" w:pos="8646"/>
      </w:tabs>
      <w:spacing w:before="120"/>
      <w:ind w:right="0"/>
    </w:pPr>
  </w:style>
  <w:style w:type="paragraph" w:styleId="Header">
    <w:name w:val="header"/>
    <w:basedOn w:val="Normal"/>
    <w:link w:val="HeaderChar"/>
    <w:rsid w:val="00AC38EF"/>
    <w:pPr>
      <w:tabs>
        <w:tab w:val="center" w:pos="4150"/>
        <w:tab w:val="right" w:pos="8306"/>
      </w:tabs>
      <w:spacing w:after="0"/>
    </w:pPr>
  </w:style>
  <w:style w:type="character" w:customStyle="1" w:styleId="HeaderChar">
    <w:name w:val="Header Char"/>
    <w:basedOn w:val="DefaultParagraphFont"/>
    <w:link w:val="Header"/>
    <w:rsid w:val="00AC38EF"/>
    <w:rPr>
      <w:rFonts w:ascii="Times New Roman" w:eastAsia="Times New Roman" w:hAnsi="Times New Roman" w:cs="Times New Roman"/>
      <w:sz w:val="24"/>
      <w:szCs w:val="20"/>
      <w:lang w:val="fr-BE" w:eastAsia="fr-BE"/>
    </w:rPr>
  </w:style>
  <w:style w:type="table" w:customStyle="1" w:styleId="TableLetterhead">
    <w:name w:val="Table Letterhead"/>
    <w:basedOn w:val="TableNormal"/>
    <w:uiPriority w:val="99"/>
    <w:rsid w:val="00AC38EF"/>
    <w:pPr>
      <w:spacing w:after="0" w:line="240" w:lineRule="auto"/>
    </w:pPr>
    <w:rPr>
      <w:rFonts w:ascii="Times New Roman" w:eastAsia="Times New Roman" w:hAnsi="Times New Roman" w:cs="Times New Roman"/>
      <w:sz w:val="24"/>
      <w:szCs w:val="20"/>
      <w:lang w:val="fr-BE" w:eastAsia="fr-BE"/>
    </w:rPr>
    <w:tblPr>
      <w:tblCellMar>
        <w:left w:w="0" w:type="dxa"/>
        <w:bottom w:w="340" w:type="dxa"/>
        <w:right w:w="0" w:type="dxa"/>
      </w:tblCellMar>
    </w:tblPr>
  </w:style>
  <w:style w:type="character" w:styleId="Hyperlink">
    <w:name w:val="Hyperlink"/>
    <w:unhideWhenUsed/>
    <w:rsid w:val="00AC38EF"/>
    <w:rPr>
      <w:color w:val="0000FF"/>
      <w:u w:val="single"/>
    </w:rPr>
  </w:style>
  <w:style w:type="character" w:styleId="CommentReference">
    <w:name w:val="annotation reference"/>
    <w:uiPriority w:val="99"/>
    <w:semiHidden/>
    <w:unhideWhenUsed/>
    <w:rsid w:val="00AC38EF"/>
    <w:rPr>
      <w:sz w:val="16"/>
      <w:szCs w:val="16"/>
    </w:rPr>
  </w:style>
  <w:style w:type="paragraph" w:styleId="CommentText">
    <w:name w:val="annotation text"/>
    <w:basedOn w:val="Normal"/>
    <w:link w:val="CommentTextChar"/>
    <w:uiPriority w:val="99"/>
    <w:unhideWhenUsed/>
    <w:rsid w:val="00AC38EF"/>
    <w:pPr>
      <w:spacing w:after="200" w:line="276" w:lineRule="auto"/>
      <w:jc w:val="left"/>
    </w:pPr>
    <w:rPr>
      <w:rFonts w:ascii="Calibri" w:eastAsia="Calibri" w:hAnsi="Calibri"/>
      <w:sz w:val="20"/>
      <w:lang w:val="en-GB" w:eastAsia="en-US"/>
    </w:rPr>
  </w:style>
  <w:style w:type="character" w:customStyle="1" w:styleId="CommentTextChar">
    <w:name w:val="Comment Text Char"/>
    <w:basedOn w:val="DefaultParagraphFont"/>
    <w:link w:val="CommentText"/>
    <w:uiPriority w:val="99"/>
    <w:rsid w:val="00AC38EF"/>
    <w:rPr>
      <w:rFonts w:ascii="Calibri" w:eastAsia="Calibri" w:hAnsi="Calibri" w:cs="Times New Roman"/>
      <w:sz w:val="20"/>
      <w:szCs w:val="20"/>
    </w:rPr>
  </w:style>
  <w:style w:type="paragraph" w:styleId="ListParagraph">
    <w:name w:val="List Paragraph"/>
    <w:basedOn w:val="Normal"/>
    <w:link w:val="ListParagraphChar"/>
    <w:qFormat/>
    <w:rsid w:val="00AC38EF"/>
    <w:pPr>
      <w:ind w:left="720"/>
      <w:contextualSpacing/>
    </w:pPr>
  </w:style>
  <w:style w:type="paragraph" w:styleId="BalloonText">
    <w:name w:val="Balloon Text"/>
    <w:basedOn w:val="Normal"/>
    <w:link w:val="BalloonTextChar"/>
    <w:uiPriority w:val="99"/>
    <w:semiHidden/>
    <w:unhideWhenUsed/>
    <w:rsid w:val="00AC38E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8EF"/>
    <w:rPr>
      <w:rFonts w:ascii="Segoe UI" w:eastAsia="Times New Roman" w:hAnsi="Segoe UI" w:cs="Segoe UI"/>
      <w:sz w:val="18"/>
      <w:szCs w:val="18"/>
      <w:lang w:val="fr-BE" w:eastAsia="fr-BE"/>
    </w:rPr>
  </w:style>
  <w:style w:type="paragraph" w:styleId="CommentSubject">
    <w:name w:val="annotation subject"/>
    <w:basedOn w:val="CommentText"/>
    <w:next w:val="CommentText"/>
    <w:link w:val="CommentSubjectChar"/>
    <w:uiPriority w:val="99"/>
    <w:semiHidden/>
    <w:unhideWhenUsed/>
    <w:rsid w:val="00626C5A"/>
    <w:pPr>
      <w:spacing w:after="240" w:line="240" w:lineRule="auto"/>
      <w:jc w:val="both"/>
    </w:pPr>
    <w:rPr>
      <w:rFonts w:ascii="Times New Roman" w:eastAsia="Times New Roman" w:hAnsi="Times New Roman"/>
      <w:b/>
      <w:bCs/>
      <w:lang w:val="fr-BE" w:eastAsia="fr-BE"/>
    </w:rPr>
  </w:style>
  <w:style w:type="character" w:customStyle="1" w:styleId="CommentSubjectChar">
    <w:name w:val="Comment Subject Char"/>
    <w:basedOn w:val="CommentTextChar"/>
    <w:link w:val="CommentSubject"/>
    <w:uiPriority w:val="99"/>
    <w:semiHidden/>
    <w:rsid w:val="00626C5A"/>
    <w:rPr>
      <w:rFonts w:ascii="Times New Roman" w:eastAsia="Times New Roman" w:hAnsi="Times New Roman" w:cs="Times New Roman"/>
      <w:b/>
      <w:bCs/>
      <w:sz w:val="20"/>
      <w:szCs w:val="20"/>
      <w:lang w:val="fr-BE" w:eastAsia="fr-BE"/>
    </w:rPr>
  </w:style>
  <w:style w:type="character" w:customStyle="1" w:styleId="ListParagraphChar">
    <w:name w:val="List Paragraph Char"/>
    <w:link w:val="ListParagraph"/>
    <w:locked/>
    <w:rsid w:val="00275D45"/>
    <w:rPr>
      <w:rFonts w:ascii="Times New Roman" w:eastAsia="Times New Roman" w:hAnsi="Times New Roman" w:cs="Times New Roman"/>
      <w:sz w:val="24"/>
      <w:szCs w:val="20"/>
      <w:lang w:val="fr-BE" w:eastAsia="fr-BE"/>
    </w:rPr>
  </w:style>
  <w:style w:type="character" w:customStyle="1" w:styleId="Heading1Char">
    <w:name w:val="Heading 1 Char"/>
    <w:basedOn w:val="DefaultParagraphFont"/>
    <w:link w:val="Heading1"/>
    <w:uiPriority w:val="90"/>
    <w:rsid w:val="00283965"/>
    <w:rPr>
      <w:rFonts w:ascii="Times New Roman" w:eastAsia="Times New Roman" w:hAnsi="Times New Roman" w:cs="Times New Roman"/>
      <w:b/>
      <w:smallCaps/>
      <w:sz w:val="24"/>
      <w:szCs w:val="20"/>
      <w:lang w:eastAsia="en-GB"/>
    </w:rPr>
  </w:style>
  <w:style w:type="character" w:customStyle="1" w:styleId="Heading2Char">
    <w:name w:val="Heading 2 Char"/>
    <w:basedOn w:val="DefaultParagraphFont"/>
    <w:link w:val="Heading2"/>
    <w:uiPriority w:val="90"/>
    <w:rsid w:val="00283965"/>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uiPriority w:val="90"/>
    <w:rsid w:val="00283965"/>
    <w:rPr>
      <w:rFonts w:ascii="Times New Roman" w:eastAsia="Times New Roman" w:hAnsi="Times New Roman" w:cs="Times New Roman"/>
      <w:i/>
      <w:sz w:val="24"/>
      <w:szCs w:val="20"/>
      <w:lang w:eastAsia="en-GB"/>
    </w:rPr>
  </w:style>
  <w:style w:type="character" w:customStyle="1" w:styleId="Heading4Char">
    <w:name w:val="Heading 4 Char"/>
    <w:basedOn w:val="DefaultParagraphFont"/>
    <w:link w:val="Heading4"/>
    <w:uiPriority w:val="90"/>
    <w:rsid w:val="00283965"/>
    <w:rPr>
      <w:rFonts w:ascii="Times New Roman" w:eastAsia="Times New Roman" w:hAnsi="Times New Roman" w:cs="Times New Roman"/>
      <w:sz w:val="24"/>
      <w:szCs w:val="20"/>
      <w:lang w:eastAsia="en-GB"/>
    </w:rPr>
  </w:style>
  <w:style w:type="character" w:customStyle="1" w:styleId="Heading5Char">
    <w:name w:val="Heading 5 Char"/>
    <w:basedOn w:val="DefaultParagraphFont"/>
    <w:link w:val="Heading5"/>
    <w:semiHidden/>
    <w:rsid w:val="00283965"/>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semiHidden/>
    <w:rsid w:val="00283965"/>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semiHidden/>
    <w:rsid w:val="00283965"/>
    <w:rPr>
      <w:rFonts w:ascii="Times New Roman" w:eastAsia="Times New Roman" w:hAnsi="Times New Roman" w:cs="Times New Roman"/>
      <w:sz w:val="24"/>
      <w:szCs w:val="20"/>
      <w:lang w:eastAsia="en-GB"/>
    </w:rPr>
  </w:style>
  <w:style w:type="character" w:customStyle="1" w:styleId="Heading8Char">
    <w:name w:val="Heading 8 Char"/>
    <w:basedOn w:val="DefaultParagraphFont"/>
    <w:link w:val="Heading8"/>
    <w:semiHidden/>
    <w:rsid w:val="00283965"/>
    <w:rPr>
      <w:rFonts w:ascii="Times New Roman" w:eastAsia="Times New Roman" w:hAnsi="Times New Roman" w:cs="Times New Roman"/>
      <w:sz w:val="24"/>
      <w:szCs w:val="20"/>
      <w:lang w:eastAsia="en-GB"/>
    </w:rPr>
  </w:style>
  <w:style w:type="character" w:customStyle="1" w:styleId="Heading9Char">
    <w:name w:val="Heading 9 Char"/>
    <w:basedOn w:val="DefaultParagraphFont"/>
    <w:link w:val="Heading9"/>
    <w:semiHidden/>
    <w:rsid w:val="00283965"/>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433181"/>
    <w:rPr>
      <w:color w:val="605E5C"/>
      <w:shd w:val="clear" w:color="auto" w:fill="E1DFDD"/>
    </w:rPr>
  </w:style>
  <w:style w:type="paragraph" w:styleId="Revision">
    <w:name w:val="Revision"/>
    <w:hidden/>
    <w:uiPriority w:val="99"/>
    <w:semiHidden/>
    <w:rsid w:val="00D85B1D"/>
    <w:pPr>
      <w:spacing w:after="0" w:line="240" w:lineRule="auto"/>
    </w:pPr>
    <w:rPr>
      <w:rFonts w:ascii="Times New Roman" w:eastAsia="Times New Roman" w:hAnsi="Times New Roman" w:cs="Times New Roman"/>
      <w:sz w:val="24"/>
      <w:szCs w:val="20"/>
      <w:lang w:val="fr-BE" w:eastAsia="fr-BE"/>
    </w:rPr>
  </w:style>
  <w:style w:type="character" w:styleId="FollowedHyperlink">
    <w:name w:val="FollowedHyperlink"/>
    <w:basedOn w:val="DefaultParagraphFont"/>
    <w:uiPriority w:val="99"/>
    <w:semiHidden/>
    <w:unhideWhenUsed/>
    <w:rsid w:val="00AD2F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uriserv:OJ.L_.2018.295.01.0039.01.ENG&amp;toc=OJ:L:2018:295:TOC" TargetMode="External"/><Relationship Id="rId18" Type="http://schemas.openxmlformats.org/officeDocument/2006/relationships/hyperlink" Target="mailto:DATA-PROTECTION-OFFICER@ec.europa.e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dpo-register/detail/DPR-EC-01011" TargetMode="External"/><Relationship Id="rId17" Type="http://schemas.openxmlformats.org/officeDocument/2006/relationships/hyperlink" Target="mailto:JUST-A4@ec.europa.e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ur-lex.europa.eu/legal-content/EN/TXT/?qid=1548093747090&amp;uri=CELEX:32017D0046" TargetMode="External"/><Relationship Id="rId20" Type="http://schemas.openxmlformats.org/officeDocument/2006/relationships/hyperlink" Target="http://ec.europa.eu/dpo-regis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dpo-register/detail/DPR-EC-00837"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dps@edps.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ission.europa.eu/document/download/8ea706d7-bf09-4976-8b55-126bfebd3675_en?filename=SEC_2025_600_1_ANNEX_TO_DOCUMENT_EN_V2_P1_4554569.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6519AF5B33A4E826FC0C7E9F952D1" ma:contentTypeVersion="10" ma:contentTypeDescription="Create a new document." ma:contentTypeScope="" ma:versionID="69a06dffea0590858e2cacc8bcbef03e">
  <xsd:schema xmlns:xsd="http://www.w3.org/2001/XMLSchema" xmlns:xs="http://www.w3.org/2001/XMLSchema" xmlns:p="http://schemas.microsoft.com/office/2006/metadata/properties" xmlns:ns2="21783aad-337b-44da-ace6-37e7124837fd" targetNamespace="http://schemas.microsoft.com/office/2006/metadata/properties" ma:root="true" ma:fieldsID="8e57de8f85de468ac91ff04923cd58c3" ns2:_="">
    <xsd:import namespace="21783aad-337b-44da-ace6-37e7124837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83aad-337b-44da-ace6-37e712483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83a499-b7d5-42e4-ab66-8e4b12bf921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783aad-337b-44da-ace6-37e7124837f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911B7-B1A2-430A-91E0-5F5E2A24A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83aad-337b-44da-ace6-37e712483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77164-32CA-43BA-B217-AE6A745EA25F}">
  <ds:schemaRefs>
    <ds:schemaRef ds:uri="http://schemas.openxmlformats.org/officeDocument/2006/bibliography"/>
  </ds:schemaRefs>
</ds:datastoreItem>
</file>

<file path=customXml/itemProps3.xml><?xml version="1.0" encoding="utf-8"?>
<ds:datastoreItem xmlns:ds="http://schemas.openxmlformats.org/officeDocument/2006/customXml" ds:itemID="{2DAEB904-B506-4DB0-AC3F-7EF05FE6B0F3}">
  <ds:schemaRefs>
    <ds:schemaRef ds:uri="http://schemas.microsoft.com/office/2006/metadata/properties"/>
    <ds:schemaRef ds:uri="http://schemas.microsoft.com/office/infopath/2007/PartnerControls"/>
    <ds:schemaRef ds:uri="21783aad-337b-44da-ace6-37e7124837fd"/>
  </ds:schemaRefs>
</ds:datastoreItem>
</file>

<file path=customXml/itemProps4.xml><?xml version="1.0" encoding="utf-8"?>
<ds:datastoreItem xmlns:ds="http://schemas.openxmlformats.org/officeDocument/2006/customXml" ds:itemID="{C18F4731-00F0-4326-BD73-0FA5112EA3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2492</Words>
  <Characters>13774</Characters>
  <Application>Microsoft Office Word</Application>
  <DocSecurity>0</DocSecurity>
  <Lines>223</Lines>
  <Paragraphs>81</Paragraphs>
  <ScaleCrop>false</ScaleCrop>
  <Company>European Commission</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ZIOGA Viktoria (SG)</dc:creator>
  <cp:keywords/>
  <dc:description/>
  <cp:lastModifiedBy>Lili Juhasz</cp:lastModifiedBy>
  <cp:revision>13</cp:revision>
  <cp:lastPrinted>2020-02-13T13:05:00Z</cp:lastPrinted>
  <dcterms:created xsi:type="dcterms:W3CDTF">2026-03-20T11:18:00Z</dcterms:created>
  <dcterms:modified xsi:type="dcterms:W3CDTF">2026-04-07T13:52:00Z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2024-10-07T10:51:34Z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e6f76ad1-dca5-45e8-afd3-a0acaa6b31fc</vt:lpwstr>
  </property>
  <property fmtid="{D5CDD505-2E9C-101B-9397-08002B2CF9AE}" pid="8" name="MSIP_Label_6bd9ddd1-4d20-43f6-abfa-fc3c07406f94_ContentBits">
    <vt:lpwstr>0</vt:lpwstr>
  </property>
  <property fmtid="{D5CDD505-2E9C-101B-9397-08002B2CF9AE}" pid="9" name="ContentTypeId">
    <vt:lpwstr>0x010100BFA6519AF5B33A4E826FC0C7E9F952D1</vt:lpwstr>
  </property>
  <property fmtid="{D5CDD505-2E9C-101B-9397-08002B2CF9AE}" pid="10" name="GrammarlyDocumentId">
    <vt:lpwstr>41ed9d53-081f-4b8e-b708-6c103571a900</vt:lpwstr>
  </property>
  <property fmtid="{D5CDD505-2E9C-101B-9397-08002B2CF9AE}" pid="11" name="MediaServiceImageTags">
    <vt:lpwstr/>
  </property>
</Properties>
</file>